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F9A8" w14:textId="77777777" w:rsidR="00217F38" w:rsidRDefault="00C75EF8" w:rsidP="00217F38">
      <w:pPr>
        <w:ind w:left="360"/>
        <w:jc w:val="center"/>
        <w:rPr>
          <w:b/>
          <w:sz w:val="40"/>
          <w:szCs w:val="40"/>
        </w:rPr>
      </w:pPr>
      <w:r>
        <w:rPr>
          <w:noProof/>
        </w:rPr>
        <w:drawing>
          <wp:inline distT="0" distB="0" distL="0" distR="0" wp14:anchorId="02E567D7" wp14:editId="35CD5D7A">
            <wp:extent cx="2254016" cy="500332"/>
            <wp:effectExtent l="0" t="0" r="0" b="0"/>
            <wp:docPr id="4" name="Picture 4" descr="cid:image001.jpg@01D2C02B.ACEEB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C02B.ACEEBEE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34115" cy="518112"/>
                    </a:xfrm>
                    <a:prstGeom prst="rect">
                      <a:avLst/>
                    </a:prstGeom>
                    <a:noFill/>
                    <a:ln>
                      <a:noFill/>
                    </a:ln>
                  </pic:spPr>
                </pic:pic>
              </a:graphicData>
            </a:graphic>
          </wp:inline>
        </w:drawing>
      </w:r>
    </w:p>
    <w:p w14:paraId="422EA707" w14:textId="77777777" w:rsidR="006119A9" w:rsidRDefault="006119A9" w:rsidP="00217F38">
      <w:pPr>
        <w:ind w:left="360"/>
        <w:jc w:val="center"/>
        <w:rPr>
          <w:b/>
          <w:sz w:val="40"/>
          <w:szCs w:val="40"/>
        </w:rPr>
      </w:pPr>
    </w:p>
    <w:p w14:paraId="12CAA145" w14:textId="77777777" w:rsidR="00217F38" w:rsidRPr="00217F38" w:rsidRDefault="00217F38" w:rsidP="00217F38">
      <w:pPr>
        <w:ind w:left="360"/>
        <w:jc w:val="center"/>
        <w:rPr>
          <w:b/>
          <w:sz w:val="40"/>
          <w:szCs w:val="40"/>
        </w:rPr>
      </w:pPr>
      <w:r>
        <w:rPr>
          <w:noProof/>
        </w:rPr>
        <w:drawing>
          <wp:inline distT="0" distB="0" distL="0" distR="0" wp14:anchorId="2287D7E8" wp14:editId="5072ADCE">
            <wp:extent cx="1598703" cy="1566407"/>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9045" cy="1625530"/>
                    </a:xfrm>
                    <a:prstGeom prst="rect">
                      <a:avLst/>
                    </a:prstGeom>
                  </pic:spPr>
                </pic:pic>
              </a:graphicData>
            </a:graphic>
          </wp:inline>
        </w:drawing>
      </w:r>
    </w:p>
    <w:p w14:paraId="029992DC" w14:textId="77777777" w:rsidR="00217F38" w:rsidRDefault="00217F38" w:rsidP="00217F38">
      <w:pPr>
        <w:spacing w:before="160"/>
        <w:ind w:left="360"/>
        <w:jc w:val="center"/>
        <w:rPr>
          <w:b/>
          <w:sz w:val="40"/>
          <w:szCs w:val="40"/>
        </w:rPr>
      </w:pPr>
    </w:p>
    <w:p w14:paraId="58A3BDA3" w14:textId="77777777" w:rsidR="002F01AB" w:rsidRDefault="002F01AB" w:rsidP="00217F38">
      <w:pPr>
        <w:spacing w:before="160"/>
        <w:ind w:left="360"/>
        <w:jc w:val="center"/>
        <w:rPr>
          <w:b/>
          <w:sz w:val="40"/>
          <w:szCs w:val="40"/>
        </w:rPr>
      </w:pPr>
    </w:p>
    <w:p w14:paraId="1CAF0D81" w14:textId="77777777" w:rsidR="00217F38" w:rsidRDefault="00217F38" w:rsidP="00217F38">
      <w:pPr>
        <w:spacing w:before="160"/>
        <w:ind w:left="360"/>
        <w:jc w:val="center"/>
        <w:rPr>
          <w:b/>
          <w:sz w:val="40"/>
          <w:szCs w:val="40"/>
        </w:rPr>
      </w:pPr>
      <w:r w:rsidRPr="00217F38">
        <w:rPr>
          <w:b/>
          <w:sz w:val="40"/>
          <w:szCs w:val="40"/>
        </w:rPr>
        <w:t xml:space="preserve">BSLMC </w:t>
      </w:r>
      <w:r>
        <w:rPr>
          <w:b/>
          <w:sz w:val="40"/>
          <w:szCs w:val="40"/>
        </w:rPr>
        <w:t xml:space="preserve">Application for Administrative </w:t>
      </w:r>
    </w:p>
    <w:p w14:paraId="02A5DEF1" w14:textId="77777777" w:rsidR="00217F38" w:rsidRDefault="00217F38" w:rsidP="00217F38">
      <w:pPr>
        <w:spacing w:before="160"/>
        <w:ind w:left="360"/>
        <w:jc w:val="center"/>
        <w:rPr>
          <w:b/>
          <w:sz w:val="40"/>
          <w:szCs w:val="40"/>
        </w:rPr>
      </w:pPr>
      <w:r>
        <w:rPr>
          <w:b/>
          <w:sz w:val="40"/>
          <w:szCs w:val="40"/>
        </w:rPr>
        <w:t>Review of Research</w:t>
      </w:r>
    </w:p>
    <w:p w14:paraId="30666532" w14:textId="77777777" w:rsidR="00217F38" w:rsidRPr="00217F38" w:rsidRDefault="00217F38" w:rsidP="00217F38">
      <w:pPr>
        <w:spacing w:before="160"/>
        <w:ind w:left="360"/>
        <w:jc w:val="center"/>
        <w:rPr>
          <w:b/>
          <w:sz w:val="40"/>
          <w:szCs w:val="40"/>
        </w:rPr>
      </w:pPr>
    </w:p>
    <w:p w14:paraId="6344F7FF" w14:textId="77777777" w:rsidR="00217F38" w:rsidRPr="00217F38" w:rsidRDefault="00217F38" w:rsidP="00217F38">
      <w:pPr>
        <w:ind w:left="360"/>
        <w:jc w:val="center"/>
        <w:rPr>
          <w:b/>
          <w:sz w:val="40"/>
        </w:rPr>
      </w:pPr>
      <w:r w:rsidRPr="00217F38">
        <w:rPr>
          <w:b/>
          <w:sz w:val="40"/>
        </w:rPr>
        <w:t>Submitter</w:t>
      </w:r>
      <w:r w:rsidR="006119A9">
        <w:rPr>
          <w:b/>
          <w:sz w:val="40"/>
        </w:rPr>
        <w:t>/PI</w:t>
      </w:r>
      <w:r w:rsidRPr="00217F38">
        <w:rPr>
          <w:b/>
          <w:sz w:val="40"/>
        </w:rPr>
        <w:t xml:space="preserve"> Instructions</w:t>
      </w:r>
    </w:p>
    <w:p w14:paraId="67EAD165" w14:textId="2676A733" w:rsidR="00217F38" w:rsidRPr="00217F38" w:rsidRDefault="00217F38" w:rsidP="00217F38">
      <w:pPr>
        <w:spacing w:after="0"/>
        <w:ind w:left="360"/>
        <w:jc w:val="center"/>
        <w:rPr>
          <w:sz w:val="32"/>
          <w:szCs w:val="32"/>
        </w:rPr>
      </w:pPr>
      <w:r w:rsidRPr="00217F38">
        <w:rPr>
          <w:sz w:val="32"/>
          <w:szCs w:val="32"/>
        </w:rPr>
        <w:t xml:space="preserve">Version </w:t>
      </w:r>
      <w:r w:rsidR="00CE0CBE">
        <w:rPr>
          <w:sz w:val="32"/>
          <w:szCs w:val="32"/>
        </w:rPr>
        <w:t>4</w:t>
      </w:r>
      <w:r w:rsidRPr="00217F38">
        <w:rPr>
          <w:sz w:val="32"/>
          <w:szCs w:val="32"/>
        </w:rPr>
        <w:t>.0</w:t>
      </w:r>
    </w:p>
    <w:p w14:paraId="366FEEC7" w14:textId="77777777" w:rsidR="00217F38" w:rsidRDefault="00217F38" w:rsidP="00217F38">
      <w:pPr>
        <w:ind w:left="360"/>
        <w:jc w:val="center"/>
        <w:rPr>
          <w:sz w:val="32"/>
          <w:szCs w:val="32"/>
        </w:rPr>
      </w:pPr>
      <w:r w:rsidRPr="00217F38">
        <w:rPr>
          <w:sz w:val="32"/>
          <w:szCs w:val="32"/>
        </w:rPr>
        <w:t>Office of Clinical Research</w:t>
      </w:r>
    </w:p>
    <w:p w14:paraId="7F280F06" w14:textId="77777777" w:rsidR="002F01AB" w:rsidRDefault="002F01AB">
      <w:pPr>
        <w:rPr>
          <w:sz w:val="32"/>
          <w:szCs w:val="32"/>
        </w:rPr>
      </w:pPr>
      <w:r>
        <w:rPr>
          <w:sz w:val="32"/>
          <w:szCs w:val="32"/>
        </w:rPr>
        <w:br w:type="page"/>
      </w:r>
    </w:p>
    <w:sdt>
      <w:sdtPr>
        <w:rPr>
          <w:rFonts w:asciiTheme="minorHAnsi" w:eastAsiaTheme="minorHAnsi" w:hAnsiTheme="minorHAnsi" w:cstheme="minorBidi"/>
          <w:b/>
          <w:bCs/>
          <w:color w:val="auto"/>
          <w:sz w:val="22"/>
          <w:szCs w:val="22"/>
        </w:rPr>
        <w:id w:val="1604297775"/>
        <w:docPartObj>
          <w:docPartGallery w:val="Table of Contents"/>
          <w:docPartUnique/>
        </w:docPartObj>
      </w:sdtPr>
      <w:sdtEndPr>
        <w:rPr>
          <w:b w:val="0"/>
          <w:bCs w:val="0"/>
          <w:noProof/>
        </w:rPr>
      </w:sdtEndPr>
      <w:sdtContent>
        <w:p w14:paraId="3ED54500" w14:textId="77777777" w:rsidR="00AE4346" w:rsidRPr="00AE4346" w:rsidRDefault="00AE4346" w:rsidP="00AE4346">
          <w:pPr>
            <w:pStyle w:val="TOCHeading"/>
            <w:rPr>
              <w:rFonts w:ascii="Cambria" w:hAnsi="Cambria"/>
              <w:b/>
              <w:bCs/>
              <w:sz w:val="28"/>
              <w:szCs w:val="28"/>
            </w:rPr>
          </w:pPr>
          <w:r w:rsidRPr="00AE4346">
            <w:rPr>
              <w:rFonts w:ascii="Cambria" w:hAnsi="Cambria"/>
              <w:b/>
              <w:bCs/>
              <w:sz w:val="28"/>
              <w:szCs w:val="28"/>
            </w:rPr>
            <w:t>Table of Contents</w:t>
          </w:r>
        </w:p>
        <w:p w14:paraId="16C4F987" w14:textId="77777777" w:rsidR="00AE4346" w:rsidRPr="00071A10" w:rsidRDefault="00AE4346" w:rsidP="00AE4346">
          <w:pPr>
            <w:rPr>
              <w:lang w:eastAsia="ja-JP"/>
            </w:rPr>
          </w:pPr>
        </w:p>
        <w:p w14:paraId="79283450" w14:textId="178D4926" w:rsidR="00655963" w:rsidRDefault="00AE4346">
          <w:pPr>
            <w:pStyle w:val="TOC1"/>
            <w:tabs>
              <w:tab w:val="right" w:leader="dot" w:pos="10070"/>
            </w:tabs>
            <w:rPr>
              <w:rFonts w:cstheme="minorBidi"/>
              <w:noProof/>
            </w:rPr>
          </w:pPr>
          <w:r>
            <w:fldChar w:fldCharType="begin"/>
          </w:r>
          <w:r>
            <w:instrText xml:space="preserve"> TOC \o "1-3" \h \z \u </w:instrText>
          </w:r>
          <w:r>
            <w:fldChar w:fldCharType="separate"/>
          </w:r>
          <w:hyperlink w:anchor="_Toc140819388" w:history="1">
            <w:r w:rsidR="00655963" w:rsidRPr="00672BDB">
              <w:rPr>
                <w:rStyle w:val="Hyperlink"/>
                <w:rFonts w:ascii="Cambria" w:hAnsi="Cambria"/>
                <w:b/>
                <w:bCs/>
                <w:noProof/>
              </w:rPr>
              <w:t>Definitions</w:t>
            </w:r>
            <w:r w:rsidR="00655963">
              <w:rPr>
                <w:noProof/>
                <w:webHidden/>
              </w:rPr>
              <w:tab/>
            </w:r>
            <w:r w:rsidR="00655963">
              <w:rPr>
                <w:noProof/>
                <w:webHidden/>
              </w:rPr>
              <w:fldChar w:fldCharType="begin"/>
            </w:r>
            <w:r w:rsidR="00655963">
              <w:rPr>
                <w:noProof/>
                <w:webHidden/>
              </w:rPr>
              <w:instrText xml:space="preserve"> PAGEREF _Toc140819388 \h </w:instrText>
            </w:r>
            <w:r w:rsidR="00655963">
              <w:rPr>
                <w:noProof/>
                <w:webHidden/>
              </w:rPr>
            </w:r>
            <w:r w:rsidR="00655963">
              <w:rPr>
                <w:noProof/>
                <w:webHidden/>
              </w:rPr>
              <w:fldChar w:fldCharType="separate"/>
            </w:r>
            <w:r w:rsidR="00655963">
              <w:rPr>
                <w:noProof/>
                <w:webHidden/>
              </w:rPr>
              <w:t>3</w:t>
            </w:r>
            <w:r w:rsidR="00655963">
              <w:rPr>
                <w:noProof/>
                <w:webHidden/>
              </w:rPr>
              <w:fldChar w:fldCharType="end"/>
            </w:r>
          </w:hyperlink>
        </w:p>
        <w:p w14:paraId="166BCE29" w14:textId="62F9A2AB" w:rsidR="00655963" w:rsidRDefault="00000000">
          <w:pPr>
            <w:pStyle w:val="TOC1"/>
            <w:tabs>
              <w:tab w:val="right" w:leader="dot" w:pos="10070"/>
            </w:tabs>
            <w:rPr>
              <w:rFonts w:cstheme="minorBidi"/>
              <w:noProof/>
            </w:rPr>
          </w:pPr>
          <w:hyperlink w:anchor="_Toc140819389" w:history="1">
            <w:r w:rsidR="00655963" w:rsidRPr="00672BDB">
              <w:rPr>
                <w:rStyle w:val="Hyperlink"/>
                <w:rFonts w:ascii="Cambria" w:hAnsi="Cambria"/>
                <w:b/>
                <w:bCs/>
                <w:noProof/>
              </w:rPr>
              <w:t>Logging into BSLMC Administrative Application</w:t>
            </w:r>
            <w:r w:rsidR="00655963">
              <w:rPr>
                <w:noProof/>
                <w:webHidden/>
              </w:rPr>
              <w:tab/>
            </w:r>
            <w:r w:rsidR="00655963">
              <w:rPr>
                <w:noProof/>
                <w:webHidden/>
              </w:rPr>
              <w:fldChar w:fldCharType="begin"/>
            </w:r>
            <w:r w:rsidR="00655963">
              <w:rPr>
                <w:noProof/>
                <w:webHidden/>
              </w:rPr>
              <w:instrText xml:space="preserve"> PAGEREF _Toc140819389 \h </w:instrText>
            </w:r>
            <w:r w:rsidR="00655963">
              <w:rPr>
                <w:noProof/>
                <w:webHidden/>
              </w:rPr>
            </w:r>
            <w:r w:rsidR="00655963">
              <w:rPr>
                <w:noProof/>
                <w:webHidden/>
              </w:rPr>
              <w:fldChar w:fldCharType="separate"/>
            </w:r>
            <w:r w:rsidR="00655963">
              <w:rPr>
                <w:noProof/>
                <w:webHidden/>
              </w:rPr>
              <w:t>4</w:t>
            </w:r>
            <w:r w:rsidR="00655963">
              <w:rPr>
                <w:noProof/>
                <w:webHidden/>
              </w:rPr>
              <w:fldChar w:fldCharType="end"/>
            </w:r>
          </w:hyperlink>
        </w:p>
        <w:p w14:paraId="40D0C05A" w14:textId="084EF41F" w:rsidR="00655963" w:rsidRDefault="00000000">
          <w:pPr>
            <w:pStyle w:val="TOC1"/>
            <w:tabs>
              <w:tab w:val="right" w:leader="dot" w:pos="10070"/>
            </w:tabs>
            <w:rPr>
              <w:rFonts w:cstheme="minorBidi"/>
              <w:noProof/>
            </w:rPr>
          </w:pPr>
          <w:hyperlink w:anchor="_Toc140819390" w:history="1">
            <w:r w:rsidR="00655963" w:rsidRPr="00672BDB">
              <w:rPr>
                <w:rStyle w:val="Hyperlink"/>
                <w:rFonts w:ascii="Cambria" w:hAnsi="Cambria"/>
                <w:b/>
                <w:bCs/>
                <w:noProof/>
              </w:rPr>
              <w:t>Basic Layout and Navigation</w:t>
            </w:r>
            <w:r w:rsidR="00655963">
              <w:rPr>
                <w:noProof/>
                <w:webHidden/>
              </w:rPr>
              <w:tab/>
            </w:r>
            <w:r w:rsidR="00655963">
              <w:rPr>
                <w:noProof/>
                <w:webHidden/>
              </w:rPr>
              <w:fldChar w:fldCharType="begin"/>
            </w:r>
            <w:r w:rsidR="00655963">
              <w:rPr>
                <w:noProof/>
                <w:webHidden/>
              </w:rPr>
              <w:instrText xml:space="preserve"> PAGEREF _Toc140819390 \h </w:instrText>
            </w:r>
            <w:r w:rsidR="00655963">
              <w:rPr>
                <w:noProof/>
                <w:webHidden/>
              </w:rPr>
            </w:r>
            <w:r w:rsidR="00655963">
              <w:rPr>
                <w:noProof/>
                <w:webHidden/>
              </w:rPr>
              <w:fldChar w:fldCharType="separate"/>
            </w:r>
            <w:r w:rsidR="00655963">
              <w:rPr>
                <w:noProof/>
                <w:webHidden/>
              </w:rPr>
              <w:t>5</w:t>
            </w:r>
            <w:r w:rsidR="00655963">
              <w:rPr>
                <w:noProof/>
                <w:webHidden/>
              </w:rPr>
              <w:fldChar w:fldCharType="end"/>
            </w:r>
          </w:hyperlink>
        </w:p>
        <w:p w14:paraId="23702526" w14:textId="70C1BAAE" w:rsidR="00655963" w:rsidRDefault="00000000">
          <w:pPr>
            <w:pStyle w:val="TOC1"/>
            <w:tabs>
              <w:tab w:val="right" w:leader="dot" w:pos="10070"/>
            </w:tabs>
            <w:rPr>
              <w:rFonts w:cstheme="minorBidi"/>
              <w:noProof/>
            </w:rPr>
          </w:pPr>
          <w:hyperlink w:anchor="_Toc140819391" w:history="1">
            <w:r w:rsidR="00655963" w:rsidRPr="00672BDB">
              <w:rPr>
                <w:rStyle w:val="Hyperlink"/>
                <w:rFonts w:ascii="Cambria" w:hAnsi="Cambria"/>
                <w:b/>
                <w:bCs/>
                <w:noProof/>
              </w:rPr>
              <w:t>Search</w:t>
            </w:r>
            <w:r w:rsidR="00655963" w:rsidRPr="00672BDB">
              <w:rPr>
                <w:rStyle w:val="Hyperlink"/>
                <w:rFonts w:ascii="Cambria" w:hAnsi="Cambria"/>
                <w:noProof/>
              </w:rPr>
              <w:t xml:space="preserve"> </w:t>
            </w:r>
            <w:r w:rsidR="00655963" w:rsidRPr="00672BDB">
              <w:rPr>
                <w:rStyle w:val="Hyperlink"/>
                <w:rFonts w:ascii="Cambria" w:hAnsi="Cambria"/>
                <w:b/>
                <w:bCs/>
                <w:noProof/>
              </w:rPr>
              <w:t>Study</w:t>
            </w:r>
            <w:r w:rsidR="00655963">
              <w:rPr>
                <w:noProof/>
                <w:webHidden/>
              </w:rPr>
              <w:tab/>
            </w:r>
            <w:r w:rsidR="00655963">
              <w:rPr>
                <w:noProof/>
                <w:webHidden/>
              </w:rPr>
              <w:fldChar w:fldCharType="begin"/>
            </w:r>
            <w:r w:rsidR="00655963">
              <w:rPr>
                <w:noProof/>
                <w:webHidden/>
              </w:rPr>
              <w:instrText xml:space="preserve"> PAGEREF _Toc140819391 \h </w:instrText>
            </w:r>
            <w:r w:rsidR="00655963">
              <w:rPr>
                <w:noProof/>
                <w:webHidden/>
              </w:rPr>
            </w:r>
            <w:r w:rsidR="00655963">
              <w:rPr>
                <w:noProof/>
                <w:webHidden/>
              </w:rPr>
              <w:fldChar w:fldCharType="separate"/>
            </w:r>
            <w:r w:rsidR="00655963">
              <w:rPr>
                <w:noProof/>
                <w:webHidden/>
              </w:rPr>
              <w:t>7</w:t>
            </w:r>
            <w:r w:rsidR="00655963">
              <w:rPr>
                <w:noProof/>
                <w:webHidden/>
              </w:rPr>
              <w:fldChar w:fldCharType="end"/>
            </w:r>
          </w:hyperlink>
        </w:p>
        <w:p w14:paraId="204DDE3A" w14:textId="37210807" w:rsidR="00655963" w:rsidRDefault="00000000">
          <w:pPr>
            <w:pStyle w:val="TOC1"/>
            <w:tabs>
              <w:tab w:val="right" w:leader="dot" w:pos="10070"/>
            </w:tabs>
            <w:rPr>
              <w:rFonts w:cstheme="minorBidi"/>
              <w:noProof/>
            </w:rPr>
          </w:pPr>
          <w:hyperlink w:anchor="_Toc140819392" w:history="1">
            <w:r w:rsidR="00655963" w:rsidRPr="00672BDB">
              <w:rPr>
                <w:rStyle w:val="Hyperlink"/>
                <w:rFonts w:ascii="Cambria" w:hAnsi="Cambria"/>
                <w:b/>
                <w:bCs/>
                <w:noProof/>
              </w:rPr>
              <w:t>Start New Device Form</w:t>
            </w:r>
            <w:r w:rsidR="00655963">
              <w:rPr>
                <w:noProof/>
                <w:webHidden/>
              </w:rPr>
              <w:tab/>
            </w:r>
            <w:r w:rsidR="00655963">
              <w:rPr>
                <w:noProof/>
                <w:webHidden/>
              </w:rPr>
              <w:fldChar w:fldCharType="begin"/>
            </w:r>
            <w:r w:rsidR="00655963">
              <w:rPr>
                <w:noProof/>
                <w:webHidden/>
              </w:rPr>
              <w:instrText xml:space="preserve"> PAGEREF _Toc140819392 \h </w:instrText>
            </w:r>
            <w:r w:rsidR="00655963">
              <w:rPr>
                <w:noProof/>
                <w:webHidden/>
              </w:rPr>
            </w:r>
            <w:r w:rsidR="00655963">
              <w:rPr>
                <w:noProof/>
                <w:webHidden/>
              </w:rPr>
              <w:fldChar w:fldCharType="separate"/>
            </w:r>
            <w:r w:rsidR="00655963">
              <w:rPr>
                <w:noProof/>
                <w:webHidden/>
              </w:rPr>
              <w:t>7</w:t>
            </w:r>
            <w:r w:rsidR="00655963">
              <w:rPr>
                <w:noProof/>
                <w:webHidden/>
              </w:rPr>
              <w:fldChar w:fldCharType="end"/>
            </w:r>
          </w:hyperlink>
        </w:p>
        <w:p w14:paraId="66530C1E" w14:textId="4332021A" w:rsidR="00655963" w:rsidRDefault="00000000">
          <w:pPr>
            <w:pStyle w:val="TOC1"/>
            <w:tabs>
              <w:tab w:val="right" w:leader="dot" w:pos="10070"/>
            </w:tabs>
            <w:rPr>
              <w:rFonts w:cstheme="minorBidi"/>
              <w:noProof/>
            </w:rPr>
          </w:pPr>
          <w:hyperlink w:anchor="_Toc140819393" w:history="1">
            <w:r w:rsidR="00655963" w:rsidRPr="00672BDB">
              <w:rPr>
                <w:rStyle w:val="Hyperlink"/>
                <w:rFonts w:ascii="Cambria" w:hAnsi="Cambria"/>
                <w:b/>
                <w:bCs/>
                <w:noProof/>
              </w:rPr>
              <w:t>Start New Pricing Form</w:t>
            </w:r>
            <w:r w:rsidR="00655963">
              <w:rPr>
                <w:noProof/>
                <w:webHidden/>
              </w:rPr>
              <w:tab/>
            </w:r>
            <w:r w:rsidR="00655963">
              <w:rPr>
                <w:noProof/>
                <w:webHidden/>
              </w:rPr>
              <w:fldChar w:fldCharType="begin"/>
            </w:r>
            <w:r w:rsidR="00655963">
              <w:rPr>
                <w:noProof/>
                <w:webHidden/>
              </w:rPr>
              <w:instrText xml:space="preserve"> PAGEREF _Toc140819393 \h </w:instrText>
            </w:r>
            <w:r w:rsidR="00655963">
              <w:rPr>
                <w:noProof/>
                <w:webHidden/>
              </w:rPr>
            </w:r>
            <w:r w:rsidR="00655963">
              <w:rPr>
                <w:noProof/>
                <w:webHidden/>
              </w:rPr>
              <w:fldChar w:fldCharType="separate"/>
            </w:r>
            <w:r w:rsidR="00655963">
              <w:rPr>
                <w:noProof/>
                <w:webHidden/>
              </w:rPr>
              <w:t>10</w:t>
            </w:r>
            <w:r w:rsidR="00655963">
              <w:rPr>
                <w:noProof/>
                <w:webHidden/>
              </w:rPr>
              <w:fldChar w:fldCharType="end"/>
            </w:r>
          </w:hyperlink>
        </w:p>
        <w:p w14:paraId="1B04CBD1" w14:textId="1554E0A1" w:rsidR="00655963" w:rsidRDefault="00000000">
          <w:pPr>
            <w:pStyle w:val="TOC1"/>
            <w:tabs>
              <w:tab w:val="right" w:leader="dot" w:pos="10070"/>
            </w:tabs>
            <w:rPr>
              <w:rFonts w:cstheme="minorBidi"/>
              <w:noProof/>
            </w:rPr>
          </w:pPr>
          <w:hyperlink w:anchor="_Toc140819394" w:history="1">
            <w:r w:rsidR="00655963" w:rsidRPr="00672BDB">
              <w:rPr>
                <w:rStyle w:val="Hyperlink"/>
                <w:rFonts w:ascii="Cambria" w:hAnsi="Cambria"/>
                <w:b/>
                <w:bCs/>
                <w:noProof/>
              </w:rPr>
              <w:t>Start New Application</w:t>
            </w:r>
            <w:r w:rsidR="00655963">
              <w:rPr>
                <w:noProof/>
                <w:webHidden/>
              </w:rPr>
              <w:tab/>
            </w:r>
            <w:r w:rsidR="00655963">
              <w:rPr>
                <w:noProof/>
                <w:webHidden/>
              </w:rPr>
              <w:fldChar w:fldCharType="begin"/>
            </w:r>
            <w:r w:rsidR="00655963">
              <w:rPr>
                <w:noProof/>
                <w:webHidden/>
              </w:rPr>
              <w:instrText xml:space="preserve"> PAGEREF _Toc140819394 \h </w:instrText>
            </w:r>
            <w:r w:rsidR="00655963">
              <w:rPr>
                <w:noProof/>
                <w:webHidden/>
              </w:rPr>
            </w:r>
            <w:r w:rsidR="00655963">
              <w:rPr>
                <w:noProof/>
                <w:webHidden/>
              </w:rPr>
              <w:fldChar w:fldCharType="separate"/>
            </w:r>
            <w:r w:rsidR="00655963">
              <w:rPr>
                <w:noProof/>
                <w:webHidden/>
              </w:rPr>
              <w:t>11</w:t>
            </w:r>
            <w:r w:rsidR="00655963">
              <w:rPr>
                <w:noProof/>
                <w:webHidden/>
              </w:rPr>
              <w:fldChar w:fldCharType="end"/>
            </w:r>
          </w:hyperlink>
        </w:p>
        <w:p w14:paraId="220BE080" w14:textId="41C11576" w:rsidR="00655963" w:rsidRDefault="00000000">
          <w:pPr>
            <w:pStyle w:val="TOC1"/>
            <w:tabs>
              <w:tab w:val="right" w:leader="dot" w:pos="10070"/>
            </w:tabs>
            <w:rPr>
              <w:rFonts w:cstheme="minorBidi"/>
              <w:noProof/>
            </w:rPr>
          </w:pPr>
          <w:hyperlink w:anchor="_Toc140819395" w:history="1">
            <w:r w:rsidR="00655963" w:rsidRPr="00672BDB">
              <w:rPr>
                <w:rStyle w:val="Hyperlink"/>
                <w:rFonts w:ascii="Cambria" w:hAnsi="Cambria"/>
                <w:b/>
                <w:bCs/>
                <w:noProof/>
              </w:rPr>
              <w:t>PI Attestation, Acknowledgement and Submission</w:t>
            </w:r>
            <w:r w:rsidR="00655963">
              <w:rPr>
                <w:noProof/>
                <w:webHidden/>
              </w:rPr>
              <w:tab/>
            </w:r>
            <w:r w:rsidR="00655963">
              <w:rPr>
                <w:noProof/>
                <w:webHidden/>
              </w:rPr>
              <w:fldChar w:fldCharType="begin"/>
            </w:r>
            <w:r w:rsidR="00655963">
              <w:rPr>
                <w:noProof/>
                <w:webHidden/>
              </w:rPr>
              <w:instrText xml:space="preserve"> PAGEREF _Toc140819395 \h </w:instrText>
            </w:r>
            <w:r w:rsidR="00655963">
              <w:rPr>
                <w:noProof/>
                <w:webHidden/>
              </w:rPr>
            </w:r>
            <w:r w:rsidR="00655963">
              <w:rPr>
                <w:noProof/>
                <w:webHidden/>
              </w:rPr>
              <w:fldChar w:fldCharType="separate"/>
            </w:r>
            <w:r w:rsidR="00655963">
              <w:rPr>
                <w:noProof/>
                <w:webHidden/>
              </w:rPr>
              <w:t>20</w:t>
            </w:r>
            <w:r w:rsidR="00655963">
              <w:rPr>
                <w:noProof/>
                <w:webHidden/>
              </w:rPr>
              <w:fldChar w:fldCharType="end"/>
            </w:r>
          </w:hyperlink>
        </w:p>
        <w:p w14:paraId="3CB06498" w14:textId="5D0D948C" w:rsidR="00655963" w:rsidRDefault="00000000">
          <w:pPr>
            <w:pStyle w:val="TOC1"/>
            <w:tabs>
              <w:tab w:val="right" w:leader="dot" w:pos="10070"/>
            </w:tabs>
            <w:rPr>
              <w:rFonts w:cstheme="minorBidi"/>
              <w:noProof/>
            </w:rPr>
          </w:pPr>
          <w:hyperlink w:anchor="_Toc140819396" w:history="1">
            <w:r w:rsidR="00655963" w:rsidRPr="00672BDB">
              <w:rPr>
                <w:rStyle w:val="Hyperlink"/>
                <w:rFonts w:ascii="Cambria" w:hAnsi="Cambria"/>
                <w:b/>
                <w:bCs/>
                <w:noProof/>
              </w:rPr>
              <w:t>Institutional Approval or Deferral</w:t>
            </w:r>
            <w:r w:rsidR="00655963">
              <w:rPr>
                <w:noProof/>
                <w:webHidden/>
              </w:rPr>
              <w:tab/>
            </w:r>
            <w:r w:rsidR="00655963">
              <w:rPr>
                <w:noProof/>
                <w:webHidden/>
              </w:rPr>
              <w:fldChar w:fldCharType="begin"/>
            </w:r>
            <w:r w:rsidR="00655963">
              <w:rPr>
                <w:noProof/>
                <w:webHidden/>
              </w:rPr>
              <w:instrText xml:space="preserve"> PAGEREF _Toc140819396 \h </w:instrText>
            </w:r>
            <w:r w:rsidR="00655963">
              <w:rPr>
                <w:noProof/>
                <w:webHidden/>
              </w:rPr>
            </w:r>
            <w:r w:rsidR="00655963">
              <w:rPr>
                <w:noProof/>
                <w:webHidden/>
              </w:rPr>
              <w:fldChar w:fldCharType="separate"/>
            </w:r>
            <w:r w:rsidR="00655963">
              <w:rPr>
                <w:noProof/>
                <w:webHidden/>
              </w:rPr>
              <w:t>22</w:t>
            </w:r>
            <w:r w:rsidR="00655963">
              <w:rPr>
                <w:noProof/>
                <w:webHidden/>
              </w:rPr>
              <w:fldChar w:fldCharType="end"/>
            </w:r>
          </w:hyperlink>
        </w:p>
        <w:p w14:paraId="560FE9BE" w14:textId="1C8F8946" w:rsidR="00655963" w:rsidRDefault="00000000">
          <w:pPr>
            <w:pStyle w:val="TOC1"/>
            <w:tabs>
              <w:tab w:val="right" w:leader="dot" w:pos="10070"/>
            </w:tabs>
            <w:rPr>
              <w:rFonts w:cstheme="minorBidi"/>
              <w:noProof/>
            </w:rPr>
          </w:pPr>
          <w:hyperlink w:anchor="_Toc140819397" w:history="1">
            <w:r w:rsidR="00655963" w:rsidRPr="00672BDB">
              <w:rPr>
                <w:rStyle w:val="Hyperlink"/>
                <w:rFonts w:ascii="Cambria" w:hAnsi="Cambria"/>
                <w:b/>
                <w:bCs/>
                <w:noProof/>
              </w:rPr>
              <w:t>Institutional Acknowledgement for Expanded Access</w:t>
            </w:r>
            <w:r w:rsidR="00655963">
              <w:rPr>
                <w:noProof/>
                <w:webHidden/>
              </w:rPr>
              <w:tab/>
            </w:r>
            <w:r w:rsidR="00655963">
              <w:rPr>
                <w:noProof/>
                <w:webHidden/>
              </w:rPr>
              <w:fldChar w:fldCharType="begin"/>
            </w:r>
            <w:r w:rsidR="00655963">
              <w:rPr>
                <w:noProof/>
                <w:webHidden/>
              </w:rPr>
              <w:instrText xml:space="preserve"> PAGEREF _Toc140819397 \h </w:instrText>
            </w:r>
            <w:r w:rsidR="00655963">
              <w:rPr>
                <w:noProof/>
                <w:webHidden/>
              </w:rPr>
            </w:r>
            <w:r w:rsidR="00655963">
              <w:rPr>
                <w:noProof/>
                <w:webHidden/>
              </w:rPr>
              <w:fldChar w:fldCharType="separate"/>
            </w:r>
            <w:r w:rsidR="00655963">
              <w:rPr>
                <w:noProof/>
                <w:webHidden/>
              </w:rPr>
              <w:t>24</w:t>
            </w:r>
            <w:r w:rsidR="00655963">
              <w:rPr>
                <w:noProof/>
                <w:webHidden/>
              </w:rPr>
              <w:fldChar w:fldCharType="end"/>
            </w:r>
          </w:hyperlink>
        </w:p>
        <w:p w14:paraId="1066BED2" w14:textId="3B8705A6" w:rsidR="00AE4346" w:rsidRDefault="00AE4346" w:rsidP="00AE4346">
          <w:pPr>
            <w:spacing w:after="120"/>
          </w:pPr>
          <w:r>
            <w:rPr>
              <w:b/>
              <w:bCs/>
              <w:noProof/>
            </w:rPr>
            <w:fldChar w:fldCharType="end"/>
          </w:r>
        </w:p>
      </w:sdtContent>
    </w:sdt>
    <w:p w14:paraId="50B3294C" w14:textId="77777777" w:rsidR="00AE4346" w:rsidRDefault="00AE4346" w:rsidP="00AE4346">
      <w:pPr>
        <w:rPr>
          <w:b/>
        </w:rPr>
      </w:pPr>
    </w:p>
    <w:p w14:paraId="04442C7E" w14:textId="77777777" w:rsidR="00AE4346" w:rsidRDefault="00AE4346" w:rsidP="00AE4346">
      <w:pPr>
        <w:rPr>
          <w:b/>
        </w:rPr>
      </w:pPr>
      <w:r>
        <w:rPr>
          <w:b/>
        </w:rPr>
        <w:br w:type="page"/>
      </w:r>
    </w:p>
    <w:p w14:paraId="466B961F" w14:textId="3E1C7EA8" w:rsidR="00AE4346" w:rsidRPr="00AE4346" w:rsidRDefault="00AE4346" w:rsidP="00AE4346">
      <w:pPr>
        <w:pStyle w:val="Heading1"/>
        <w:rPr>
          <w:rFonts w:ascii="Cambria" w:hAnsi="Cambria"/>
          <w:b/>
          <w:bCs/>
          <w:sz w:val="28"/>
          <w:szCs w:val="28"/>
        </w:rPr>
      </w:pPr>
      <w:bookmarkStart w:id="0" w:name="_Toc140819388"/>
      <w:r w:rsidRPr="00AE4346">
        <w:rPr>
          <w:rFonts w:ascii="Cambria" w:hAnsi="Cambria"/>
          <w:b/>
          <w:bCs/>
          <w:sz w:val="28"/>
          <w:szCs w:val="28"/>
        </w:rPr>
        <w:lastRenderedPageBreak/>
        <w:t>Definitions</w:t>
      </w:r>
      <w:bookmarkEnd w:id="0"/>
    </w:p>
    <w:p w14:paraId="15283BCE" w14:textId="0FAEA145" w:rsidR="0076293D" w:rsidRDefault="0076293D" w:rsidP="0076293D">
      <w:pPr>
        <w:rPr>
          <w:u w:val="single"/>
        </w:rPr>
      </w:pPr>
      <w:r>
        <w:rPr>
          <w:u w:val="single"/>
        </w:rPr>
        <w:t>Enterprise Computing Account (ECA)</w:t>
      </w:r>
      <w:r>
        <w:t xml:space="preserve"> – Access to the application requires a BCM ECA. This is also known as your Baylor email username. If you do not have an ECA, please contact the IT Service Center at 713-798-8737 or </w:t>
      </w:r>
      <w:r w:rsidR="00693129">
        <w:t xml:space="preserve">be </w:t>
      </w:r>
      <w:hyperlink r:id="rId11" w:history="1">
        <w:r w:rsidR="00693129">
          <w:rPr>
            <w:rStyle w:val="Hyperlink"/>
          </w:rPr>
          <w:t>https://it.bcm.edu/</w:t>
        </w:r>
      </w:hyperlink>
      <w:r>
        <w:t>.</w:t>
      </w:r>
    </w:p>
    <w:p w14:paraId="57C65BE3" w14:textId="5DCCBEF8" w:rsidR="00ED7C83" w:rsidRDefault="00ED7C83" w:rsidP="00AE4346">
      <w:r>
        <w:rPr>
          <w:u w:val="single"/>
        </w:rPr>
        <w:t>Submitter</w:t>
      </w:r>
      <w:r>
        <w:t xml:space="preserve"> – Person that completes the </w:t>
      </w:r>
      <w:r w:rsidR="00470315">
        <w:t xml:space="preserve">investigational </w:t>
      </w:r>
      <w:r>
        <w:t>device</w:t>
      </w:r>
      <w:r w:rsidR="00470315">
        <w:t xml:space="preserve"> assessment</w:t>
      </w:r>
      <w:r>
        <w:t xml:space="preserve"> form </w:t>
      </w:r>
      <w:r w:rsidR="00470315">
        <w:t>and/</w:t>
      </w:r>
      <w:r>
        <w:t xml:space="preserve">or application </w:t>
      </w:r>
      <w:r w:rsidR="00470315">
        <w:t xml:space="preserve">for BSLMC administrative approval </w:t>
      </w:r>
      <w:r>
        <w:t>for submission</w:t>
      </w:r>
      <w:r w:rsidR="00470315">
        <w:t xml:space="preserve"> to the PI</w:t>
      </w:r>
      <w:r>
        <w:t>. This can be a regulatory person, administrative person, coordinator, or anyone working on the study with knowledge about the research study.</w:t>
      </w:r>
    </w:p>
    <w:p w14:paraId="07A90534" w14:textId="2111C680" w:rsidR="002A3E08" w:rsidRPr="002A3E08" w:rsidRDefault="0076293D" w:rsidP="00AE4346">
      <w:r>
        <w:rPr>
          <w:u w:val="single"/>
        </w:rPr>
        <w:t>Principal Investigator (PI)</w:t>
      </w:r>
      <w:r>
        <w:t xml:space="preserve"> – The person(s) in charge of a clinical trial or a scientific research grant. The principal investigator prepares and carries out the clinical trial protocol (plan for the study) or research paid for by the grant. The principal investigator also analyzes the data and reports the results of the trial or grant research. The principal investigator</w:t>
      </w:r>
      <w:r w:rsidR="00470315">
        <w:t xml:space="preserve"> will receive </w:t>
      </w:r>
      <w:r>
        <w:t xml:space="preserve">the </w:t>
      </w:r>
      <w:r w:rsidR="00470315">
        <w:t>new application submission from their submitter for review and submission to</w:t>
      </w:r>
      <w:r>
        <w:t xml:space="preserve"> the</w:t>
      </w:r>
      <w:r w:rsidR="00470315">
        <w:t xml:space="preserve"> review team.</w:t>
      </w:r>
    </w:p>
    <w:p w14:paraId="10944CC5" w14:textId="0E40025C" w:rsidR="00ED7C83" w:rsidRDefault="002A3E08" w:rsidP="00AE4346">
      <w:r>
        <w:rPr>
          <w:u w:val="single"/>
        </w:rPr>
        <w:t>Review</w:t>
      </w:r>
      <w:r w:rsidR="00ED7C83" w:rsidRPr="00ED7C83">
        <w:rPr>
          <w:u w:val="single"/>
        </w:rPr>
        <w:t xml:space="preserve"> Team </w:t>
      </w:r>
      <w:r w:rsidR="00ED7C83">
        <w:t xml:space="preserve">– </w:t>
      </w:r>
      <w:r w:rsidR="00EF6F75">
        <w:t xml:space="preserve">Review team </w:t>
      </w:r>
      <w:r w:rsidR="00E4286B">
        <w:t xml:space="preserve">or Administrative Review Team </w:t>
      </w:r>
      <w:r w:rsidR="00EF6F75">
        <w:t xml:space="preserve">is </w:t>
      </w:r>
      <w:r w:rsidR="00ED7C83">
        <w:t xml:space="preserve">the </w:t>
      </w:r>
      <w:r w:rsidR="00E4286B">
        <w:t>staff</w:t>
      </w:r>
      <w:r w:rsidR="00ED7C83">
        <w:t xml:space="preserve"> in the Office of Clinical Research that will review application for completeness and seek all necessary approvals from Baylor St. Luke’s Medical Center. </w:t>
      </w:r>
      <w:r>
        <w:t>Review team will be the primary contacts for the submitter and PI for any questions during the review.</w:t>
      </w:r>
    </w:p>
    <w:p w14:paraId="57656989" w14:textId="39CD5D46" w:rsidR="00566C58" w:rsidRDefault="00566C58" w:rsidP="00566C58">
      <w:r>
        <w:rPr>
          <w:u w:val="single"/>
        </w:rPr>
        <w:t>Institutional Approval</w:t>
      </w:r>
      <w:r>
        <w:t xml:space="preserve"> – BSLMC administrative approval from institutional official over research. Final approval before study can start at BSLMC.</w:t>
      </w:r>
    </w:p>
    <w:p w14:paraId="16801BA0" w14:textId="36A374AB" w:rsidR="000E5BDB" w:rsidRPr="000E5BDB" w:rsidRDefault="000E5BDB" w:rsidP="00566C58">
      <w:r>
        <w:rPr>
          <w:u w:val="single"/>
        </w:rPr>
        <w:t>Expanded Access</w:t>
      </w:r>
      <w:r>
        <w:t xml:space="preserve"> – </w:t>
      </w:r>
      <w:r w:rsidRPr="000E5BDB">
        <w:t>The use of an investigational drug, biologic or device outside of a clinical trial for treatment of a patient.  Compassionate Use (also called Individual Patient/Small Group Access) and Emergency Use are two mechanisms of expanded access.</w:t>
      </w:r>
    </w:p>
    <w:p w14:paraId="48A73E04" w14:textId="77777777" w:rsidR="00566C58" w:rsidRPr="00ED7C83" w:rsidRDefault="00566C58" w:rsidP="00AE4346"/>
    <w:p w14:paraId="2926BB05" w14:textId="6D250DDE" w:rsidR="00AE4346" w:rsidRDefault="00AE4346" w:rsidP="00AE4346"/>
    <w:p w14:paraId="4DE16F08" w14:textId="241D796F" w:rsidR="00AE4346" w:rsidRDefault="00AE4346">
      <w:pPr>
        <w:rPr>
          <w:sz w:val="32"/>
          <w:szCs w:val="32"/>
        </w:rPr>
      </w:pPr>
    </w:p>
    <w:p w14:paraId="36EB3877" w14:textId="77777777" w:rsidR="002A3E08" w:rsidRDefault="002A3E08">
      <w:pPr>
        <w:rPr>
          <w:rFonts w:ascii="Cambria" w:eastAsiaTheme="majorEastAsia" w:hAnsi="Cambria" w:cstheme="majorBidi"/>
          <w:b/>
          <w:bCs/>
          <w:color w:val="2E74B5" w:themeColor="accent1" w:themeShade="BF"/>
          <w:sz w:val="28"/>
          <w:szCs w:val="28"/>
        </w:rPr>
      </w:pPr>
      <w:r>
        <w:rPr>
          <w:rFonts w:ascii="Cambria" w:hAnsi="Cambria"/>
          <w:b/>
          <w:bCs/>
          <w:sz w:val="28"/>
          <w:szCs w:val="28"/>
        </w:rPr>
        <w:br w:type="page"/>
      </w:r>
    </w:p>
    <w:p w14:paraId="5C6D52EE" w14:textId="096D087C" w:rsidR="00AE4346" w:rsidRPr="00AE4346" w:rsidRDefault="00AE4346" w:rsidP="00AE4346">
      <w:pPr>
        <w:pStyle w:val="Heading1"/>
        <w:spacing w:before="480" w:line="276" w:lineRule="auto"/>
        <w:rPr>
          <w:rFonts w:ascii="Cambria" w:hAnsi="Cambria"/>
          <w:b/>
          <w:bCs/>
          <w:sz w:val="28"/>
          <w:szCs w:val="28"/>
        </w:rPr>
      </w:pPr>
      <w:bookmarkStart w:id="1" w:name="_Toc140819389"/>
      <w:r w:rsidRPr="00AE4346">
        <w:rPr>
          <w:rFonts w:ascii="Cambria" w:hAnsi="Cambria"/>
          <w:b/>
          <w:bCs/>
          <w:sz w:val="28"/>
          <w:szCs w:val="28"/>
        </w:rPr>
        <w:lastRenderedPageBreak/>
        <w:t xml:space="preserve">Logging into </w:t>
      </w:r>
      <w:r>
        <w:rPr>
          <w:rFonts w:ascii="Cambria" w:hAnsi="Cambria"/>
          <w:b/>
          <w:bCs/>
          <w:sz w:val="28"/>
          <w:szCs w:val="28"/>
        </w:rPr>
        <w:t>BSLMC Administrative Application</w:t>
      </w:r>
      <w:bookmarkEnd w:id="1"/>
    </w:p>
    <w:p w14:paraId="6D20397E" w14:textId="77777777" w:rsidR="00427ED2" w:rsidRDefault="00427ED2" w:rsidP="00AE4346"/>
    <w:p w14:paraId="69136A2C" w14:textId="37AEB666" w:rsidR="00AE4346" w:rsidRDefault="00AE4346" w:rsidP="00AE4346">
      <w:r>
        <w:t xml:space="preserve">Log in using your username and password. </w:t>
      </w:r>
      <w:r w:rsidR="00B558FF">
        <w:t>If you do not have a Baylor ECA, you can submit a request from BCM IT service portal (</w:t>
      </w:r>
      <w:hyperlink r:id="rId12" w:history="1">
        <w:r w:rsidR="003F6428" w:rsidRPr="007E62BB">
          <w:rPr>
            <w:rStyle w:val="Hyperlink"/>
          </w:rPr>
          <w:t>https://it.bcm.edu</w:t>
        </w:r>
      </w:hyperlink>
      <w:r w:rsidR="003F6428">
        <w:t xml:space="preserve">) </w:t>
      </w:r>
      <w:r w:rsidR="00B558FF">
        <w:t>by entering a ticket.</w:t>
      </w:r>
    </w:p>
    <w:p w14:paraId="28DD0189" w14:textId="360742AD" w:rsidR="00217F38" w:rsidRDefault="004C69DA" w:rsidP="00217F38">
      <w:pPr>
        <w:ind w:left="360"/>
        <w:jc w:val="center"/>
        <w:rPr>
          <w:sz w:val="32"/>
          <w:szCs w:val="32"/>
        </w:rPr>
      </w:pPr>
      <w:r>
        <w:rPr>
          <w:noProof/>
        </w:rPr>
        <w:drawing>
          <wp:inline distT="0" distB="0" distL="0" distR="0" wp14:anchorId="5A829F76" wp14:editId="602C53B9">
            <wp:extent cx="6089386" cy="2130077"/>
            <wp:effectExtent l="38100" t="38100" r="45085"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4894" cy="2142498"/>
                    </a:xfrm>
                    <a:prstGeom prst="rect">
                      <a:avLst/>
                    </a:prstGeom>
                    <a:ln w="28575">
                      <a:solidFill>
                        <a:schemeClr val="accent1">
                          <a:lumMod val="50000"/>
                        </a:schemeClr>
                      </a:solidFill>
                    </a:ln>
                  </pic:spPr>
                </pic:pic>
              </a:graphicData>
            </a:graphic>
          </wp:inline>
        </w:drawing>
      </w:r>
    </w:p>
    <w:p w14:paraId="4F95B05A" w14:textId="77777777" w:rsidR="00427ED2" w:rsidRPr="00427ED2" w:rsidRDefault="00427ED2" w:rsidP="00217F38">
      <w:pPr>
        <w:ind w:left="360"/>
        <w:jc w:val="center"/>
      </w:pPr>
    </w:p>
    <w:p w14:paraId="4190BFA8" w14:textId="5FA74A3B" w:rsidR="00BE78DB" w:rsidRDefault="00BE78DB" w:rsidP="006119A9">
      <w:r>
        <w:t xml:space="preserve">Select </w:t>
      </w:r>
      <w:r w:rsidR="00427ED2">
        <w:t>A</w:t>
      </w:r>
      <w:r>
        <w:t>pplication being submitted (Device</w:t>
      </w:r>
      <w:r w:rsidR="00464B3B">
        <w:t>, Pricing Request,</w:t>
      </w:r>
      <w:r>
        <w:t xml:space="preserve"> Full Application</w:t>
      </w:r>
      <w:r w:rsidR="00464B3B">
        <w:t xml:space="preserve"> or Amendment</w:t>
      </w:r>
      <w:r>
        <w:t>)</w:t>
      </w:r>
      <w:r w:rsidR="00427ED2">
        <w:t xml:space="preserve"> in the Welcome Screen:</w:t>
      </w:r>
    </w:p>
    <w:p w14:paraId="6D62F4A2" w14:textId="3BC82B88" w:rsidR="00D91B99" w:rsidRDefault="00D91B99" w:rsidP="006119A9">
      <w:r>
        <w:rPr>
          <w:noProof/>
        </w:rPr>
        <w:drawing>
          <wp:inline distT="0" distB="0" distL="0" distR="0" wp14:anchorId="5DE033F2" wp14:editId="224DA37F">
            <wp:extent cx="6400800" cy="2842260"/>
            <wp:effectExtent l="38100" t="38100" r="38100" b="34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842260"/>
                    </a:xfrm>
                    <a:prstGeom prst="rect">
                      <a:avLst/>
                    </a:prstGeom>
                    <a:noFill/>
                    <a:ln w="28575">
                      <a:solidFill>
                        <a:schemeClr val="accent1">
                          <a:lumMod val="50000"/>
                        </a:schemeClr>
                      </a:solidFill>
                    </a:ln>
                  </pic:spPr>
                </pic:pic>
              </a:graphicData>
            </a:graphic>
          </wp:inline>
        </w:drawing>
      </w:r>
    </w:p>
    <w:p w14:paraId="0D53CDB0" w14:textId="2517BF74" w:rsidR="00D47A4D" w:rsidRDefault="00D47A4D" w:rsidP="006119A9">
      <w:r>
        <w:t>For technical issues, please con</w:t>
      </w:r>
      <w:r w:rsidR="00810D70">
        <w:t xml:space="preserve">tact </w:t>
      </w:r>
      <w:hyperlink r:id="rId15" w:history="1">
        <w:r w:rsidR="00810D70" w:rsidRPr="005D23C5">
          <w:rPr>
            <w:rStyle w:val="Hyperlink"/>
          </w:rPr>
          <w:t>Office of Research IT</w:t>
        </w:r>
      </w:hyperlink>
      <w:r w:rsidR="00810D70">
        <w:t>.</w:t>
      </w:r>
    </w:p>
    <w:p w14:paraId="69157688" w14:textId="445F8FF4" w:rsidR="00BE78DB" w:rsidRDefault="00BE78DB" w:rsidP="00BE78DB">
      <w:pPr>
        <w:ind w:left="360"/>
      </w:pPr>
    </w:p>
    <w:p w14:paraId="77712BD3" w14:textId="77777777" w:rsidR="00BE78DB" w:rsidRDefault="00BE78DB" w:rsidP="00BE78DB">
      <w:pPr>
        <w:ind w:left="360"/>
      </w:pPr>
    </w:p>
    <w:p w14:paraId="1BB403F6" w14:textId="1BF6B51A" w:rsidR="00427ED2" w:rsidRPr="00427ED2" w:rsidRDefault="00B416DC" w:rsidP="008F467B">
      <w:pPr>
        <w:pStyle w:val="Heading1"/>
        <w:spacing w:before="480" w:line="276" w:lineRule="auto"/>
        <w:rPr>
          <w:rFonts w:ascii="Cambria" w:hAnsi="Cambria"/>
          <w:b/>
          <w:bCs/>
          <w:sz w:val="28"/>
          <w:szCs w:val="28"/>
        </w:rPr>
      </w:pPr>
      <w:r>
        <w:br w:type="page"/>
      </w:r>
      <w:bookmarkStart w:id="2" w:name="_Toc140819390"/>
      <w:r w:rsidR="00427ED2" w:rsidRPr="00427ED2">
        <w:rPr>
          <w:rFonts w:ascii="Cambria" w:hAnsi="Cambria"/>
          <w:b/>
          <w:bCs/>
          <w:sz w:val="28"/>
          <w:szCs w:val="28"/>
        </w:rPr>
        <w:lastRenderedPageBreak/>
        <w:t>Basic Layout and Navigation</w:t>
      </w:r>
      <w:bookmarkEnd w:id="2"/>
    </w:p>
    <w:p w14:paraId="6408C177" w14:textId="169BB5CF" w:rsidR="00427ED2" w:rsidRDefault="00427ED2" w:rsidP="00427ED2">
      <w:r>
        <w:t>Home – takes you to the Welcome Screen.</w:t>
      </w:r>
    </w:p>
    <w:p w14:paraId="6E9A71BB" w14:textId="38333B8C" w:rsidR="00561289" w:rsidRDefault="00561289" w:rsidP="00427ED2">
      <w:r>
        <w:rPr>
          <w:noProof/>
        </w:rPr>
        <w:drawing>
          <wp:inline distT="0" distB="0" distL="0" distR="0" wp14:anchorId="4C45ACAE" wp14:editId="6E0FA844">
            <wp:extent cx="6400800" cy="677312"/>
            <wp:effectExtent l="38100" t="38100" r="38100" b="46990"/>
            <wp:docPr id="15" name="Picture 15" descr="C:\Users\aresquiv\AppData\Local\Temp\SNAGHTML46ffe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squiv\AppData\Local\Temp\SNAGHTML46ffebf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77312"/>
                    </a:xfrm>
                    <a:prstGeom prst="rect">
                      <a:avLst/>
                    </a:prstGeom>
                    <a:noFill/>
                    <a:ln w="28575">
                      <a:solidFill>
                        <a:schemeClr val="accent1">
                          <a:lumMod val="50000"/>
                        </a:schemeClr>
                      </a:solidFill>
                    </a:ln>
                  </pic:spPr>
                </pic:pic>
              </a:graphicData>
            </a:graphic>
          </wp:inline>
        </w:drawing>
      </w:r>
    </w:p>
    <w:p w14:paraId="208046FF" w14:textId="104F01C0" w:rsidR="00561289" w:rsidRDefault="00561289" w:rsidP="00427ED2">
      <w:r>
        <w:t>Help – pop-up screen with contact information.</w:t>
      </w:r>
    </w:p>
    <w:p w14:paraId="4202CC30" w14:textId="3C016CFF" w:rsidR="00561289" w:rsidRDefault="00561289" w:rsidP="00427ED2">
      <w:r>
        <w:rPr>
          <w:noProof/>
        </w:rPr>
        <w:drawing>
          <wp:inline distT="0" distB="0" distL="0" distR="0" wp14:anchorId="4423978D" wp14:editId="01593EF1">
            <wp:extent cx="6400800" cy="705883"/>
            <wp:effectExtent l="38100" t="38100" r="38100" b="37465"/>
            <wp:docPr id="16" name="Picture 16" descr="C:\Users\aresquiv\AppData\Local\Temp\SNAGHTML47025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squiv\AppData\Local\Temp\SNAGHTML4702517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05883"/>
                    </a:xfrm>
                    <a:prstGeom prst="rect">
                      <a:avLst/>
                    </a:prstGeom>
                    <a:noFill/>
                    <a:ln w="28575">
                      <a:solidFill>
                        <a:schemeClr val="accent1">
                          <a:lumMod val="50000"/>
                        </a:schemeClr>
                      </a:solidFill>
                    </a:ln>
                  </pic:spPr>
                </pic:pic>
              </a:graphicData>
            </a:graphic>
          </wp:inline>
        </w:drawing>
      </w:r>
    </w:p>
    <w:p w14:paraId="05780C56" w14:textId="77777777" w:rsidR="00AD0A90" w:rsidRDefault="00AD0A90" w:rsidP="00AD0A90">
      <w:r>
        <w:t>Logout – logs out of system, user name and password are required to re-enter system.</w:t>
      </w:r>
    </w:p>
    <w:p w14:paraId="20CC5036" w14:textId="3F73FCC1" w:rsidR="00561289" w:rsidRDefault="00AD0A90" w:rsidP="00427ED2">
      <w:r>
        <w:rPr>
          <w:noProof/>
        </w:rPr>
        <w:drawing>
          <wp:inline distT="0" distB="0" distL="0" distR="0" wp14:anchorId="444AA117" wp14:editId="50B157DB">
            <wp:extent cx="6400800" cy="705883"/>
            <wp:effectExtent l="38100" t="38100" r="38100" b="37465"/>
            <wp:docPr id="17" name="Picture 17" descr="C:\Users\aresquiv\AppData\Local\Temp\SNAGHTML47036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squiv\AppData\Local\Temp\SNAGHTML47036d3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705883"/>
                    </a:xfrm>
                    <a:prstGeom prst="rect">
                      <a:avLst/>
                    </a:prstGeom>
                    <a:noFill/>
                    <a:ln w="28575">
                      <a:solidFill>
                        <a:schemeClr val="accent1">
                          <a:lumMod val="50000"/>
                        </a:schemeClr>
                      </a:solidFill>
                    </a:ln>
                  </pic:spPr>
                </pic:pic>
              </a:graphicData>
            </a:graphic>
          </wp:inline>
        </w:drawing>
      </w:r>
    </w:p>
    <w:p w14:paraId="2464B3F6" w14:textId="48E36655" w:rsidR="00752458" w:rsidRDefault="00941100" w:rsidP="009147FC">
      <w:r>
        <w:t>Instructions – opens the Submitter Guide</w:t>
      </w:r>
    </w:p>
    <w:p w14:paraId="5374E0B9" w14:textId="7D0C4B84" w:rsidR="00752458" w:rsidRDefault="00941100" w:rsidP="009147FC">
      <w:r>
        <w:rPr>
          <w:noProof/>
        </w:rPr>
        <w:drawing>
          <wp:inline distT="0" distB="0" distL="0" distR="0" wp14:anchorId="5BBA0E7F" wp14:editId="3A50F7D4">
            <wp:extent cx="6400800" cy="659765"/>
            <wp:effectExtent l="38100" t="38100" r="38100" b="450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659765"/>
                    </a:xfrm>
                    <a:prstGeom prst="rect">
                      <a:avLst/>
                    </a:prstGeom>
                    <a:ln w="28575">
                      <a:solidFill>
                        <a:schemeClr val="accent5">
                          <a:lumMod val="50000"/>
                        </a:schemeClr>
                      </a:solidFill>
                    </a:ln>
                  </pic:spPr>
                </pic:pic>
              </a:graphicData>
            </a:graphic>
          </wp:inline>
        </w:drawing>
      </w:r>
    </w:p>
    <w:p w14:paraId="188B2BC8" w14:textId="74E35047" w:rsidR="009147FC" w:rsidRDefault="009147FC" w:rsidP="009147FC">
      <w:r>
        <w:t xml:space="preserve">Menu – allows access </w:t>
      </w:r>
      <w:r w:rsidR="009338D4">
        <w:t xml:space="preserve">to </w:t>
      </w:r>
      <w:r>
        <w:t>new device form</w:t>
      </w:r>
      <w:r w:rsidR="00183BA6">
        <w:t>, pricing request form</w:t>
      </w:r>
      <w:r w:rsidR="00AE2865">
        <w:t>,</w:t>
      </w:r>
      <w:r>
        <w:t xml:space="preserve"> </w:t>
      </w:r>
      <w:r w:rsidR="00AE2865">
        <w:t>new</w:t>
      </w:r>
      <w:r>
        <w:t xml:space="preserve"> application</w:t>
      </w:r>
      <w:r w:rsidR="00AE2865">
        <w:t>, amendment to an approved application,</w:t>
      </w:r>
      <w:r>
        <w:t xml:space="preserve"> or enables you to see device form or application previously created/submitted.</w:t>
      </w:r>
    </w:p>
    <w:p w14:paraId="716EC29B" w14:textId="1BC94B4D" w:rsidR="00F3474B" w:rsidRDefault="00F3474B" w:rsidP="009147FC">
      <w:r>
        <w:rPr>
          <w:noProof/>
        </w:rPr>
        <w:drawing>
          <wp:inline distT="0" distB="0" distL="0" distR="0" wp14:anchorId="145A92B5" wp14:editId="61FE1538">
            <wp:extent cx="3200000" cy="2257143"/>
            <wp:effectExtent l="38100" t="38100" r="38735" b="292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000" cy="2257143"/>
                    </a:xfrm>
                    <a:prstGeom prst="rect">
                      <a:avLst/>
                    </a:prstGeom>
                    <a:ln w="28575">
                      <a:solidFill>
                        <a:schemeClr val="accent5">
                          <a:lumMod val="50000"/>
                        </a:schemeClr>
                      </a:solidFill>
                    </a:ln>
                  </pic:spPr>
                </pic:pic>
              </a:graphicData>
            </a:graphic>
          </wp:inline>
        </w:drawing>
      </w:r>
    </w:p>
    <w:p w14:paraId="5FB44AC2" w14:textId="0E66494C" w:rsidR="009147FC" w:rsidRDefault="009147FC" w:rsidP="00427ED2"/>
    <w:p w14:paraId="4CD9819C" w14:textId="35866B63" w:rsidR="009147FC" w:rsidRDefault="009147FC" w:rsidP="009147FC">
      <w:r>
        <w:br w:type="page"/>
      </w:r>
      <w:r>
        <w:lastRenderedPageBreak/>
        <w:t>Do not use the browser’s back button. Use the menus in the system to navigate the different sections of the module.</w:t>
      </w:r>
    </w:p>
    <w:p w14:paraId="1F6ABBBE" w14:textId="24E93CD1" w:rsidR="008F467B" w:rsidRDefault="009147FC" w:rsidP="00427ED2">
      <w:r>
        <w:rPr>
          <w:noProof/>
        </w:rPr>
        <w:drawing>
          <wp:inline distT="0" distB="0" distL="0" distR="0" wp14:anchorId="22CEE1F6" wp14:editId="75BF7181">
            <wp:extent cx="3704762" cy="11523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4762" cy="1152381"/>
                    </a:xfrm>
                    <a:prstGeom prst="rect">
                      <a:avLst/>
                    </a:prstGeom>
                  </pic:spPr>
                </pic:pic>
              </a:graphicData>
            </a:graphic>
          </wp:inline>
        </w:drawing>
      </w:r>
    </w:p>
    <w:p w14:paraId="212A5017" w14:textId="77777777" w:rsidR="009147FC" w:rsidRDefault="009147FC" w:rsidP="009147FC">
      <w:r>
        <w:t xml:space="preserve">Most pages that include fields for data entry require clicking on an “Edit” button </w:t>
      </w:r>
      <w:r>
        <w:rPr>
          <w:noProof/>
        </w:rPr>
        <w:drawing>
          <wp:inline distT="0" distB="0" distL="0" distR="0" wp14:anchorId="4F3B023F" wp14:editId="25D200AE">
            <wp:extent cx="327546" cy="12768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920" cy="128224"/>
                    </a:xfrm>
                    <a:prstGeom prst="rect">
                      <a:avLst/>
                    </a:prstGeom>
                  </pic:spPr>
                </pic:pic>
              </a:graphicData>
            </a:graphic>
          </wp:inline>
        </w:drawing>
      </w:r>
      <w:r>
        <w:t xml:space="preserve"> (towards the bottom of the page) to begin.  Once in edit mode, clicking on the “Save” button </w:t>
      </w:r>
      <w:r>
        <w:rPr>
          <w:noProof/>
        </w:rPr>
        <w:drawing>
          <wp:inline distT="0" distB="0" distL="0" distR="0" wp14:anchorId="0470EC3B" wp14:editId="7B233ED0">
            <wp:extent cx="313011" cy="1220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324" cy="122533"/>
                    </a:xfrm>
                    <a:prstGeom prst="rect">
                      <a:avLst/>
                    </a:prstGeom>
                  </pic:spPr>
                </pic:pic>
              </a:graphicData>
            </a:graphic>
          </wp:inline>
        </w:drawing>
      </w:r>
      <w:r>
        <w:t xml:space="preserve"> locks in the information or to exit without saving, click the “Cancel” button</w:t>
      </w:r>
      <w:r>
        <w:rPr>
          <w:noProof/>
        </w:rPr>
        <w:drawing>
          <wp:inline distT="0" distB="0" distL="0" distR="0" wp14:anchorId="122DB849" wp14:editId="7F0392C5">
            <wp:extent cx="341194" cy="133008"/>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625" cy="133566"/>
                    </a:xfrm>
                    <a:prstGeom prst="rect">
                      <a:avLst/>
                    </a:prstGeom>
                  </pic:spPr>
                </pic:pic>
              </a:graphicData>
            </a:graphic>
          </wp:inline>
        </w:drawing>
      </w:r>
      <w:r>
        <w:t>.</w:t>
      </w:r>
    </w:p>
    <w:p w14:paraId="6F4F45F0" w14:textId="77777777" w:rsidR="009147FC" w:rsidRDefault="009147FC" w:rsidP="009147FC">
      <w:r>
        <w:t>Some tables within a page include a scrolling option in order to view additional information.  Click on the scroll bar next to the table to move it up or down, left or right.</w:t>
      </w:r>
    </w:p>
    <w:p w14:paraId="2733CE5C" w14:textId="6D0242DA" w:rsidR="009147FC" w:rsidRDefault="00B869A3" w:rsidP="00427ED2">
      <w:r>
        <w:rPr>
          <w:noProof/>
        </w:rPr>
        <w:drawing>
          <wp:inline distT="0" distB="0" distL="0" distR="0" wp14:anchorId="0ACB86B8" wp14:editId="2833E57A">
            <wp:extent cx="1200150" cy="1701223"/>
            <wp:effectExtent l="38100" t="38100" r="38100" b="323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4370" cy="1721380"/>
                    </a:xfrm>
                    <a:prstGeom prst="rect">
                      <a:avLst/>
                    </a:prstGeom>
                    <a:ln w="28575">
                      <a:solidFill>
                        <a:schemeClr val="accent1">
                          <a:lumMod val="50000"/>
                        </a:schemeClr>
                      </a:solidFill>
                    </a:ln>
                  </pic:spPr>
                </pic:pic>
              </a:graphicData>
            </a:graphic>
          </wp:inline>
        </w:drawing>
      </w:r>
    </w:p>
    <w:p w14:paraId="4582874C" w14:textId="77777777" w:rsidR="009147FC" w:rsidRDefault="009147FC" w:rsidP="00427ED2"/>
    <w:p w14:paraId="26D944D2" w14:textId="2ADB8A70" w:rsidR="00427ED2" w:rsidRDefault="00427ED2">
      <w:r>
        <w:br w:type="page"/>
      </w:r>
    </w:p>
    <w:p w14:paraId="1FA61DAC" w14:textId="77777777" w:rsidR="00160393" w:rsidRPr="00160393" w:rsidRDefault="00160393" w:rsidP="00160393">
      <w:pPr>
        <w:pStyle w:val="Heading1"/>
        <w:rPr>
          <w:rFonts w:ascii="Cambria" w:hAnsi="Cambria"/>
        </w:rPr>
      </w:pPr>
      <w:bookmarkStart w:id="3" w:name="_Toc140819391"/>
      <w:r w:rsidRPr="00160393">
        <w:rPr>
          <w:rFonts w:ascii="Cambria" w:hAnsi="Cambria"/>
          <w:b/>
          <w:bCs/>
          <w:sz w:val="28"/>
          <w:szCs w:val="28"/>
        </w:rPr>
        <w:lastRenderedPageBreak/>
        <w:t>Search</w:t>
      </w:r>
      <w:r w:rsidRPr="00160393">
        <w:rPr>
          <w:rFonts w:ascii="Cambria" w:hAnsi="Cambria"/>
        </w:rPr>
        <w:t xml:space="preserve"> </w:t>
      </w:r>
      <w:r w:rsidRPr="00160393">
        <w:rPr>
          <w:rFonts w:ascii="Cambria" w:hAnsi="Cambria"/>
          <w:b/>
          <w:bCs/>
          <w:sz w:val="28"/>
          <w:szCs w:val="28"/>
        </w:rPr>
        <w:t>Study</w:t>
      </w:r>
      <w:bookmarkEnd w:id="3"/>
    </w:p>
    <w:p w14:paraId="435AB05F" w14:textId="6EEC6E37" w:rsidR="00B416DC" w:rsidRDefault="00160393">
      <w:r>
        <w:t>Once logged into the system, you can use the Application Menu to find a previous drafted application or open a PDF of a previously submitted Device Form</w:t>
      </w:r>
      <w:r w:rsidR="0029786D">
        <w:t>, Pricing Form</w:t>
      </w:r>
      <w:r w:rsidR="00B32309">
        <w:t xml:space="preserve"> or</w:t>
      </w:r>
      <w:r>
        <w:t xml:space="preserve"> Application.</w:t>
      </w:r>
    </w:p>
    <w:p w14:paraId="691971B2" w14:textId="199F936A" w:rsidR="00160393" w:rsidRDefault="0090323C">
      <w:r>
        <w:rPr>
          <w:noProof/>
        </w:rPr>
        <w:drawing>
          <wp:inline distT="0" distB="0" distL="0" distR="0" wp14:anchorId="54BB7B13" wp14:editId="4CB66964">
            <wp:extent cx="6343650" cy="2466346"/>
            <wp:effectExtent l="38100" t="38100" r="38100"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81" cy="2466358"/>
                    </a:xfrm>
                    <a:prstGeom prst="rect">
                      <a:avLst/>
                    </a:prstGeom>
                    <a:noFill/>
                    <a:ln w="28575">
                      <a:solidFill>
                        <a:schemeClr val="accent1">
                          <a:lumMod val="50000"/>
                        </a:schemeClr>
                      </a:solidFill>
                    </a:ln>
                  </pic:spPr>
                </pic:pic>
              </a:graphicData>
            </a:graphic>
          </wp:inline>
        </w:drawing>
      </w:r>
    </w:p>
    <w:p w14:paraId="28BF69F1" w14:textId="7F4F6460" w:rsidR="00160393" w:rsidRDefault="00160393"/>
    <w:p w14:paraId="251F32CF" w14:textId="4782F3CB" w:rsidR="00160393" w:rsidRPr="00160393" w:rsidRDefault="00160393" w:rsidP="00160393">
      <w:pPr>
        <w:pStyle w:val="Heading1"/>
        <w:spacing w:before="0" w:line="276" w:lineRule="auto"/>
        <w:rPr>
          <w:rFonts w:ascii="Cambria" w:hAnsi="Cambria"/>
          <w:b/>
          <w:bCs/>
          <w:sz w:val="28"/>
          <w:szCs w:val="28"/>
        </w:rPr>
      </w:pPr>
      <w:bookmarkStart w:id="4" w:name="_Toc140819392"/>
      <w:r>
        <w:rPr>
          <w:rFonts w:ascii="Cambria" w:hAnsi="Cambria"/>
          <w:b/>
          <w:bCs/>
          <w:sz w:val="28"/>
          <w:szCs w:val="28"/>
        </w:rPr>
        <w:t>Start</w:t>
      </w:r>
      <w:r w:rsidRPr="00160393">
        <w:rPr>
          <w:rFonts w:ascii="Cambria" w:hAnsi="Cambria"/>
          <w:b/>
          <w:bCs/>
          <w:sz w:val="28"/>
          <w:szCs w:val="28"/>
        </w:rPr>
        <w:t xml:space="preserve"> New </w:t>
      </w:r>
      <w:r w:rsidR="005019BC">
        <w:rPr>
          <w:rFonts w:ascii="Cambria" w:hAnsi="Cambria"/>
          <w:b/>
          <w:bCs/>
          <w:sz w:val="28"/>
          <w:szCs w:val="28"/>
        </w:rPr>
        <w:t>Device Form</w:t>
      </w:r>
      <w:bookmarkEnd w:id="4"/>
    </w:p>
    <w:p w14:paraId="62EB6364" w14:textId="6AEE8B3F" w:rsidR="005019BC" w:rsidRDefault="005019BC" w:rsidP="005019BC">
      <w:r>
        <w:t xml:space="preserve">Select New Device Form from the Menu. </w:t>
      </w:r>
      <w:r w:rsidR="00DE5303">
        <w:t>Enter the PI’s name. If the PI does not have an ECA, check the box and the PI will receive an email with instructions for ECA login. Enter IRB#, if available. This will facilitate linking to full application if submitted at a future date.</w:t>
      </w:r>
    </w:p>
    <w:p w14:paraId="517EE54B" w14:textId="0AC5299C" w:rsidR="00CC336E" w:rsidRDefault="00194EE9" w:rsidP="005B7F98">
      <w:r>
        <w:rPr>
          <w:noProof/>
        </w:rPr>
        <w:drawing>
          <wp:inline distT="0" distB="0" distL="0" distR="0" wp14:anchorId="48DA0A3B" wp14:editId="200C2E3B">
            <wp:extent cx="6343650" cy="1621155"/>
            <wp:effectExtent l="38100" t="38100" r="38100" b="361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7786" cy="1622212"/>
                    </a:xfrm>
                    <a:prstGeom prst="rect">
                      <a:avLst/>
                    </a:prstGeom>
                    <a:ln w="28575">
                      <a:solidFill>
                        <a:schemeClr val="accent5">
                          <a:lumMod val="50000"/>
                        </a:schemeClr>
                      </a:solidFill>
                    </a:ln>
                  </pic:spPr>
                </pic:pic>
              </a:graphicData>
            </a:graphic>
          </wp:inline>
        </w:drawing>
      </w:r>
    </w:p>
    <w:p w14:paraId="412000E8" w14:textId="77777777" w:rsidR="0029786D" w:rsidRDefault="0029786D">
      <w:r>
        <w:br w:type="page"/>
      </w:r>
    </w:p>
    <w:p w14:paraId="706B4BC4" w14:textId="25F3A982" w:rsidR="00CC336E" w:rsidRDefault="00CC336E" w:rsidP="005B7F98">
      <w:r>
        <w:lastRenderedPageBreak/>
        <w:t>Complete all required</w:t>
      </w:r>
      <w:r w:rsidRPr="00CC336E">
        <w:rPr>
          <w:b/>
          <w:color w:val="FF0000"/>
        </w:rPr>
        <w:t>*</w:t>
      </w:r>
      <w:r w:rsidRPr="00CC336E">
        <w:rPr>
          <w:color w:val="FF0000"/>
        </w:rPr>
        <w:t xml:space="preserve"> </w:t>
      </w:r>
      <w:r>
        <w:t>fields</w:t>
      </w:r>
      <w:r w:rsidR="00CC1C83">
        <w:t>, Save and click Next to complete next page.</w:t>
      </w:r>
    </w:p>
    <w:p w14:paraId="6E0EF4A1" w14:textId="2C4771D4" w:rsidR="00CC336E" w:rsidRDefault="00A531CB" w:rsidP="005B7F98">
      <w:r>
        <w:rPr>
          <w:noProof/>
        </w:rPr>
        <w:drawing>
          <wp:inline distT="0" distB="0" distL="0" distR="0" wp14:anchorId="4BE69992" wp14:editId="2B2FF005">
            <wp:extent cx="6235065" cy="3322275"/>
            <wp:effectExtent l="38100" t="38100" r="32385" b="311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37535" cy="3323591"/>
                    </a:xfrm>
                    <a:prstGeom prst="rect">
                      <a:avLst/>
                    </a:prstGeom>
                    <a:ln w="28575">
                      <a:solidFill>
                        <a:schemeClr val="accent1">
                          <a:lumMod val="50000"/>
                        </a:schemeClr>
                      </a:solidFill>
                    </a:ln>
                  </pic:spPr>
                </pic:pic>
              </a:graphicData>
            </a:graphic>
          </wp:inline>
        </w:drawing>
      </w:r>
    </w:p>
    <w:p w14:paraId="773126C9" w14:textId="25D89299" w:rsidR="00A72DFD" w:rsidRDefault="00A72DFD" w:rsidP="00A72DFD">
      <w:r>
        <w:t>Complete all required</w:t>
      </w:r>
      <w:r w:rsidRPr="00CC336E">
        <w:rPr>
          <w:b/>
          <w:color w:val="FF0000"/>
        </w:rPr>
        <w:t>*</w:t>
      </w:r>
      <w:r w:rsidRPr="00CC336E">
        <w:rPr>
          <w:color w:val="FF0000"/>
        </w:rPr>
        <w:t xml:space="preserve"> </w:t>
      </w:r>
      <w:r>
        <w:t>fields, Save and click Submit. You can go back to the Menu to view your submitted device form and open and save the PDF.</w:t>
      </w:r>
    </w:p>
    <w:p w14:paraId="75888B88" w14:textId="728D23CD" w:rsidR="00CC336E" w:rsidRDefault="00A72DFD" w:rsidP="005B7F98">
      <w:r>
        <w:rPr>
          <w:noProof/>
        </w:rPr>
        <w:drawing>
          <wp:inline distT="0" distB="0" distL="0" distR="0" wp14:anchorId="0DA7889A" wp14:editId="5C73E9E1">
            <wp:extent cx="6235232" cy="2247900"/>
            <wp:effectExtent l="38100" t="38100" r="3238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6902" cy="2248502"/>
                    </a:xfrm>
                    <a:prstGeom prst="rect">
                      <a:avLst/>
                    </a:prstGeom>
                    <a:ln w="28575">
                      <a:solidFill>
                        <a:schemeClr val="accent1">
                          <a:lumMod val="50000"/>
                        </a:schemeClr>
                      </a:solidFill>
                    </a:ln>
                  </pic:spPr>
                </pic:pic>
              </a:graphicData>
            </a:graphic>
          </wp:inline>
        </w:drawing>
      </w:r>
    </w:p>
    <w:p w14:paraId="2BA353CE" w14:textId="48991DD2" w:rsidR="00A72DFD" w:rsidRDefault="00A72DFD" w:rsidP="005B7F98">
      <w:r>
        <w:rPr>
          <w:noProof/>
        </w:rPr>
        <w:lastRenderedPageBreak/>
        <w:drawing>
          <wp:inline distT="0" distB="0" distL="0" distR="0" wp14:anchorId="76CB5DE6" wp14:editId="29AAA875">
            <wp:extent cx="6270330" cy="2044700"/>
            <wp:effectExtent l="38100" t="38100" r="35560"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1818" cy="2045185"/>
                    </a:xfrm>
                    <a:prstGeom prst="rect">
                      <a:avLst/>
                    </a:prstGeom>
                    <a:ln w="28575">
                      <a:solidFill>
                        <a:schemeClr val="accent1">
                          <a:lumMod val="50000"/>
                        </a:schemeClr>
                      </a:solidFill>
                    </a:ln>
                  </pic:spPr>
                </pic:pic>
              </a:graphicData>
            </a:graphic>
          </wp:inline>
        </w:drawing>
      </w:r>
    </w:p>
    <w:p w14:paraId="3519D67C" w14:textId="29E699C9" w:rsidR="00A72DFD" w:rsidRDefault="00A72DFD" w:rsidP="005B7F98">
      <w:r>
        <w:t>Attach required documents:</w:t>
      </w:r>
    </w:p>
    <w:p w14:paraId="0EA6895E" w14:textId="268093A5" w:rsidR="00A72DFD" w:rsidRDefault="00A72DFD" w:rsidP="005B7F98">
      <w:r>
        <w:rPr>
          <w:noProof/>
        </w:rPr>
        <w:drawing>
          <wp:inline distT="0" distB="0" distL="0" distR="0" wp14:anchorId="2DACDBC3" wp14:editId="5F627599">
            <wp:extent cx="6400800" cy="5170805"/>
            <wp:effectExtent l="38100" t="38100" r="3810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5170805"/>
                    </a:xfrm>
                    <a:prstGeom prst="rect">
                      <a:avLst/>
                    </a:prstGeom>
                    <a:ln w="28575">
                      <a:solidFill>
                        <a:schemeClr val="accent1">
                          <a:lumMod val="50000"/>
                        </a:schemeClr>
                      </a:solidFill>
                    </a:ln>
                  </pic:spPr>
                </pic:pic>
              </a:graphicData>
            </a:graphic>
          </wp:inline>
        </w:drawing>
      </w:r>
    </w:p>
    <w:p w14:paraId="1F42F06B" w14:textId="57919FB7" w:rsidR="00A72DFD" w:rsidRDefault="00A72DFD" w:rsidP="005B7F98"/>
    <w:p w14:paraId="1A2DA469" w14:textId="77777777" w:rsidR="00C34B80" w:rsidRPr="00160393" w:rsidRDefault="00C34B80" w:rsidP="00C34B80">
      <w:pPr>
        <w:pStyle w:val="Heading1"/>
        <w:spacing w:before="0" w:line="276" w:lineRule="auto"/>
        <w:rPr>
          <w:rFonts w:ascii="Cambria" w:hAnsi="Cambria"/>
          <w:b/>
          <w:bCs/>
          <w:sz w:val="28"/>
          <w:szCs w:val="28"/>
        </w:rPr>
      </w:pPr>
      <w:bookmarkStart w:id="5" w:name="_Toc140819393"/>
      <w:r>
        <w:rPr>
          <w:rFonts w:ascii="Cambria" w:hAnsi="Cambria"/>
          <w:b/>
          <w:bCs/>
          <w:sz w:val="28"/>
          <w:szCs w:val="28"/>
        </w:rPr>
        <w:lastRenderedPageBreak/>
        <w:t>Start</w:t>
      </w:r>
      <w:r w:rsidRPr="00160393">
        <w:rPr>
          <w:rFonts w:ascii="Cambria" w:hAnsi="Cambria"/>
          <w:b/>
          <w:bCs/>
          <w:sz w:val="28"/>
          <w:szCs w:val="28"/>
        </w:rPr>
        <w:t xml:space="preserve"> New </w:t>
      </w:r>
      <w:r>
        <w:rPr>
          <w:rFonts w:ascii="Cambria" w:hAnsi="Cambria"/>
          <w:b/>
          <w:bCs/>
          <w:sz w:val="28"/>
          <w:szCs w:val="28"/>
        </w:rPr>
        <w:t>Pricing Form</w:t>
      </w:r>
      <w:bookmarkEnd w:id="5"/>
    </w:p>
    <w:p w14:paraId="6409100E" w14:textId="1B238D38" w:rsidR="00C34B80" w:rsidRDefault="00C34B80" w:rsidP="00C34B80">
      <w:r>
        <w:t xml:space="preserve">Select New Pricing Form from the Menu. Enter IRB#, if available. If IRB# is not available yet, enter a study short name or something relevant to facilitate linking to full application if submitted at a future date.  Enter the PI’s name. If the PI does not have an ECA, check the box and the PI will receive an email with instructions for ECA login. Complete all fields of the application, attach protocol, schedule of events and consent form if available. Include CPT code for all tests/procedures that pricing is requested and whether it will be done in-patient and/or out-patient. ICD 10 procedure codes </w:t>
      </w:r>
      <w:r w:rsidR="00E60F33">
        <w:t xml:space="preserve">may be needed </w:t>
      </w:r>
      <w:r>
        <w:t>for in-patient procedures.</w:t>
      </w:r>
      <w:r w:rsidR="00E60F33">
        <w:t xml:space="preserve"> Provide any comments that may help with developing the fee schedule</w:t>
      </w:r>
      <w:r w:rsidR="004C42F8">
        <w:t>, i.e. alternate codes that may be utilized</w:t>
      </w:r>
    </w:p>
    <w:p w14:paraId="08A9129D" w14:textId="3CA00C11" w:rsidR="00C34B80" w:rsidRDefault="004A67E6" w:rsidP="005B7F98">
      <w:r>
        <w:rPr>
          <w:noProof/>
        </w:rPr>
        <w:drawing>
          <wp:inline distT="0" distB="0" distL="0" distR="0" wp14:anchorId="62FBAF35" wp14:editId="5FDFEE90">
            <wp:extent cx="6400800" cy="2444750"/>
            <wp:effectExtent l="38100" t="38100" r="38100" b="317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2444750"/>
                    </a:xfrm>
                    <a:prstGeom prst="rect">
                      <a:avLst/>
                    </a:prstGeom>
                    <a:ln w="28575">
                      <a:solidFill>
                        <a:schemeClr val="accent5">
                          <a:lumMod val="50000"/>
                        </a:schemeClr>
                      </a:solidFill>
                    </a:ln>
                  </pic:spPr>
                </pic:pic>
              </a:graphicData>
            </a:graphic>
          </wp:inline>
        </w:drawing>
      </w:r>
    </w:p>
    <w:p w14:paraId="79662C1D" w14:textId="19B5B43F" w:rsidR="00E60F33" w:rsidRDefault="0012293D" w:rsidP="005B7F98">
      <w:r>
        <w:rPr>
          <w:noProof/>
        </w:rPr>
        <w:drawing>
          <wp:inline distT="0" distB="0" distL="0" distR="0" wp14:anchorId="6AD09F70" wp14:editId="4D366C00">
            <wp:extent cx="6400800" cy="3045460"/>
            <wp:effectExtent l="38100" t="38100" r="38100" b="406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045460"/>
                    </a:xfrm>
                    <a:prstGeom prst="rect">
                      <a:avLst/>
                    </a:prstGeom>
                    <a:ln w="28575">
                      <a:solidFill>
                        <a:schemeClr val="accent5">
                          <a:lumMod val="50000"/>
                        </a:schemeClr>
                      </a:solidFill>
                    </a:ln>
                  </pic:spPr>
                </pic:pic>
              </a:graphicData>
            </a:graphic>
          </wp:inline>
        </w:drawing>
      </w:r>
    </w:p>
    <w:p w14:paraId="28C00F17" w14:textId="426ECDE9" w:rsidR="001F7719" w:rsidRDefault="001F7719">
      <w:r>
        <w:br w:type="page"/>
      </w:r>
    </w:p>
    <w:p w14:paraId="0784B176" w14:textId="080DEA66" w:rsidR="00053283" w:rsidRPr="00160393" w:rsidRDefault="00053283" w:rsidP="00053283">
      <w:pPr>
        <w:pStyle w:val="Heading1"/>
        <w:spacing w:before="0" w:line="276" w:lineRule="auto"/>
        <w:rPr>
          <w:rFonts w:ascii="Cambria" w:hAnsi="Cambria"/>
          <w:b/>
          <w:bCs/>
          <w:sz w:val="28"/>
          <w:szCs w:val="28"/>
        </w:rPr>
      </w:pPr>
      <w:bookmarkStart w:id="6" w:name="_Toc140819394"/>
      <w:r>
        <w:rPr>
          <w:rFonts w:ascii="Cambria" w:hAnsi="Cambria"/>
          <w:b/>
          <w:bCs/>
          <w:sz w:val="28"/>
          <w:szCs w:val="28"/>
        </w:rPr>
        <w:lastRenderedPageBreak/>
        <w:t>Start</w:t>
      </w:r>
      <w:r w:rsidRPr="00160393">
        <w:rPr>
          <w:rFonts w:ascii="Cambria" w:hAnsi="Cambria"/>
          <w:b/>
          <w:bCs/>
          <w:sz w:val="28"/>
          <w:szCs w:val="28"/>
        </w:rPr>
        <w:t xml:space="preserve"> New </w:t>
      </w:r>
      <w:r>
        <w:rPr>
          <w:rFonts w:ascii="Cambria" w:hAnsi="Cambria"/>
          <w:b/>
          <w:bCs/>
          <w:sz w:val="28"/>
          <w:szCs w:val="28"/>
        </w:rPr>
        <w:t>Application</w:t>
      </w:r>
      <w:bookmarkEnd w:id="6"/>
    </w:p>
    <w:p w14:paraId="0898A827" w14:textId="5B49F47A" w:rsidR="00053283" w:rsidRDefault="00053283" w:rsidP="00053283">
      <w:r>
        <w:t xml:space="preserve">Select New Application from the Menu. </w:t>
      </w:r>
    </w:p>
    <w:p w14:paraId="644896B9" w14:textId="07F4C904" w:rsidR="00053283" w:rsidRDefault="0012293D" w:rsidP="005B7F98">
      <w:pPr>
        <w:rPr>
          <w:noProof/>
        </w:rPr>
      </w:pPr>
      <w:r w:rsidRPr="0012293D">
        <w:rPr>
          <w:noProof/>
        </w:rPr>
        <w:t xml:space="preserve"> </w:t>
      </w:r>
      <w:r w:rsidR="000D09FC">
        <w:rPr>
          <w:noProof/>
        </w:rPr>
        <w:drawing>
          <wp:inline distT="0" distB="0" distL="0" distR="0" wp14:anchorId="54D047BD" wp14:editId="18A85AE0">
            <wp:extent cx="3200000" cy="2257143"/>
            <wp:effectExtent l="38100" t="38100" r="38735" b="292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0000" cy="2257143"/>
                    </a:xfrm>
                    <a:prstGeom prst="rect">
                      <a:avLst/>
                    </a:prstGeom>
                    <a:ln w="28575">
                      <a:solidFill>
                        <a:schemeClr val="accent1">
                          <a:lumMod val="50000"/>
                        </a:schemeClr>
                      </a:solidFill>
                    </a:ln>
                  </pic:spPr>
                </pic:pic>
              </a:graphicData>
            </a:graphic>
          </wp:inline>
        </w:drawing>
      </w:r>
    </w:p>
    <w:p w14:paraId="1FD41DBC" w14:textId="1C32FBBF" w:rsidR="008D1C25" w:rsidRDefault="008D1C25" w:rsidP="005B7F98">
      <w:pPr>
        <w:rPr>
          <w:noProof/>
        </w:rPr>
      </w:pPr>
    </w:p>
    <w:p w14:paraId="6AF08DC6" w14:textId="67A66462" w:rsidR="008D1C25" w:rsidRDefault="008D1C25" w:rsidP="005B7F98">
      <w:r>
        <w:rPr>
          <w:noProof/>
        </w:rPr>
        <w:drawing>
          <wp:inline distT="0" distB="0" distL="0" distR="0" wp14:anchorId="7565FA49" wp14:editId="3D25DC59">
            <wp:extent cx="4742180" cy="1256113"/>
            <wp:effectExtent l="38100" t="38100" r="39370" b="39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4534" cy="1259385"/>
                    </a:xfrm>
                    <a:prstGeom prst="rect">
                      <a:avLst/>
                    </a:prstGeom>
                    <a:ln w="31750">
                      <a:solidFill>
                        <a:schemeClr val="accent5">
                          <a:lumMod val="50000"/>
                        </a:schemeClr>
                      </a:solidFill>
                    </a:ln>
                  </pic:spPr>
                </pic:pic>
              </a:graphicData>
            </a:graphic>
          </wp:inline>
        </w:drawing>
      </w:r>
    </w:p>
    <w:p w14:paraId="27899069" w14:textId="4D9020D4" w:rsidR="00FD70D3" w:rsidRDefault="00FD70D3" w:rsidP="00FD70D3">
      <w:r>
        <w:t xml:space="preserve">If the answer is Yes to Expanded Access, then you will complete an abbreviated application for institutional acknowledgement of the use of test article. </w:t>
      </w:r>
      <w:r w:rsidR="00C3337C">
        <w:t>Abbreviated application has some of the same fields as full application below, but requires s</w:t>
      </w:r>
      <w:r w:rsidR="00252D9B">
        <w:t>pecifics about the test article, copy of protocol, consent form and IRB approval letter.</w:t>
      </w:r>
      <w:r w:rsidR="004B18D1">
        <w:t xml:space="preserve"> Submit and we get notified that an application is ready for us to review.</w:t>
      </w:r>
    </w:p>
    <w:p w14:paraId="3959196F" w14:textId="0B7A9EC5" w:rsidR="00650B24" w:rsidRDefault="003C7D74" w:rsidP="00FD70D3">
      <w:pPr>
        <w:rPr>
          <w:b/>
          <w:bCs/>
          <w:color w:val="FF0000"/>
        </w:rPr>
      </w:pPr>
      <w:r w:rsidRPr="003C7D74">
        <w:rPr>
          <w:b/>
          <w:bCs/>
          <w:color w:val="FF0000"/>
          <w:highlight w:val="yellow"/>
        </w:rPr>
        <w:t>NOTE: Expanded Access application is only for compassionate use or emergency use of a test article.</w:t>
      </w:r>
    </w:p>
    <w:p w14:paraId="1F7826A3" w14:textId="77777777" w:rsidR="0004778D" w:rsidRPr="003C7D74" w:rsidRDefault="0004778D" w:rsidP="00FD70D3">
      <w:pPr>
        <w:rPr>
          <w:b/>
          <w:bCs/>
          <w:color w:val="FF0000"/>
        </w:rPr>
      </w:pPr>
    </w:p>
    <w:p w14:paraId="42498844" w14:textId="56E55F47" w:rsidR="00C3337C" w:rsidRDefault="00C3337C" w:rsidP="00FD70D3">
      <w:r>
        <w:rPr>
          <w:noProof/>
        </w:rPr>
        <w:drawing>
          <wp:inline distT="0" distB="0" distL="0" distR="0" wp14:anchorId="388517DC" wp14:editId="3B4197B8">
            <wp:extent cx="5362575" cy="739482"/>
            <wp:effectExtent l="38100" t="38100" r="28575"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7593" cy="741553"/>
                    </a:xfrm>
                    <a:prstGeom prst="rect">
                      <a:avLst/>
                    </a:prstGeom>
                    <a:ln w="31750">
                      <a:solidFill>
                        <a:schemeClr val="accent5">
                          <a:lumMod val="50000"/>
                        </a:schemeClr>
                      </a:solidFill>
                    </a:ln>
                  </pic:spPr>
                </pic:pic>
              </a:graphicData>
            </a:graphic>
          </wp:inline>
        </w:drawing>
      </w:r>
    </w:p>
    <w:p w14:paraId="74B63455" w14:textId="6FBEFD0F" w:rsidR="00C3337C" w:rsidRDefault="00252D9B" w:rsidP="005B7F98">
      <w:r>
        <w:rPr>
          <w:noProof/>
        </w:rPr>
        <w:lastRenderedPageBreak/>
        <w:drawing>
          <wp:inline distT="0" distB="0" distL="0" distR="0" wp14:anchorId="0CFF1D91" wp14:editId="15D6B731">
            <wp:extent cx="5734050" cy="2062665"/>
            <wp:effectExtent l="38100" t="38100" r="38100" b="33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4701" cy="2062899"/>
                    </a:xfrm>
                    <a:prstGeom prst="rect">
                      <a:avLst/>
                    </a:prstGeom>
                    <a:ln w="31750">
                      <a:solidFill>
                        <a:schemeClr val="accent5">
                          <a:lumMod val="50000"/>
                        </a:schemeClr>
                      </a:solidFill>
                    </a:ln>
                  </pic:spPr>
                </pic:pic>
              </a:graphicData>
            </a:graphic>
          </wp:inline>
        </w:drawing>
      </w:r>
    </w:p>
    <w:p w14:paraId="39B74CA0" w14:textId="1BF5EFF9" w:rsidR="00053283" w:rsidRDefault="00FD70D3" w:rsidP="005B7F98">
      <w:r>
        <w:t>If the answer is No to Expanded Access, then you will answer the following questions</w:t>
      </w:r>
      <w:r w:rsidR="00815460">
        <w:t xml:space="preserve"> regarding if </w:t>
      </w:r>
      <w:r w:rsidR="009236A0">
        <w:t xml:space="preserve">this is a device study or if research pricing is needed. </w:t>
      </w:r>
    </w:p>
    <w:p w14:paraId="3852B787" w14:textId="62AA767C" w:rsidR="00E41713" w:rsidRDefault="00E41713" w:rsidP="005B7F98">
      <w:r>
        <w:rPr>
          <w:noProof/>
        </w:rPr>
        <w:drawing>
          <wp:inline distT="0" distB="0" distL="0" distR="0" wp14:anchorId="40905893" wp14:editId="6599A1D2">
            <wp:extent cx="5266667" cy="2000000"/>
            <wp:effectExtent l="38100" t="38100" r="29845" b="387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6667" cy="2000000"/>
                    </a:xfrm>
                    <a:prstGeom prst="rect">
                      <a:avLst/>
                    </a:prstGeom>
                    <a:ln w="28575">
                      <a:solidFill>
                        <a:schemeClr val="accent1">
                          <a:lumMod val="50000"/>
                        </a:schemeClr>
                      </a:solidFill>
                    </a:ln>
                  </pic:spPr>
                </pic:pic>
              </a:graphicData>
            </a:graphic>
          </wp:inline>
        </w:drawing>
      </w:r>
    </w:p>
    <w:p w14:paraId="4503EE4F" w14:textId="34A16DC3" w:rsidR="00FE24AD" w:rsidRDefault="0012293D" w:rsidP="00FE24AD">
      <w:r w:rsidRPr="0012293D">
        <w:rPr>
          <w:noProof/>
        </w:rPr>
        <w:t xml:space="preserve"> </w:t>
      </w:r>
      <w:r w:rsidR="00FE24AD">
        <w:t xml:space="preserve">If either of those are Yes, then you will need to complete the form or attach a previously submitted form to move forward.  </w:t>
      </w:r>
      <w:r w:rsidR="00A94A1C">
        <w:t>Click Next</w:t>
      </w:r>
      <w:r w:rsidR="00FE24AD">
        <w:t xml:space="preserve"> and new application for administrative review for BSLMC approval will open.</w:t>
      </w:r>
    </w:p>
    <w:p w14:paraId="0944DBCE" w14:textId="4439DA8B" w:rsidR="00053283" w:rsidRDefault="00824483" w:rsidP="005B7F98">
      <w:r>
        <w:rPr>
          <w:noProof/>
        </w:rPr>
        <w:lastRenderedPageBreak/>
        <w:drawing>
          <wp:inline distT="0" distB="0" distL="0" distR="0" wp14:anchorId="7A81CEF3" wp14:editId="0C4A129A">
            <wp:extent cx="6316310" cy="2943225"/>
            <wp:effectExtent l="38100" t="38100" r="4699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27105" cy="2948255"/>
                    </a:xfrm>
                    <a:prstGeom prst="rect">
                      <a:avLst/>
                    </a:prstGeom>
                    <a:ln w="28575">
                      <a:solidFill>
                        <a:schemeClr val="accent1">
                          <a:lumMod val="50000"/>
                        </a:schemeClr>
                      </a:solidFill>
                    </a:ln>
                  </pic:spPr>
                </pic:pic>
              </a:graphicData>
            </a:graphic>
          </wp:inline>
        </w:drawing>
      </w:r>
    </w:p>
    <w:p w14:paraId="1F0134B9" w14:textId="77777777" w:rsidR="00897909" w:rsidRDefault="0012293D" w:rsidP="00A11891">
      <w:pPr>
        <w:rPr>
          <w:noProof/>
        </w:rPr>
      </w:pPr>
      <w:r w:rsidRPr="0012293D">
        <w:rPr>
          <w:noProof/>
        </w:rPr>
        <w:t xml:space="preserve"> </w:t>
      </w:r>
    </w:p>
    <w:p w14:paraId="3878E3A8" w14:textId="478D9E5D" w:rsidR="00A11891" w:rsidRDefault="00A11891" w:rsidP="00A11891">
      <w:r>
        <w:t>Complete all required</w:t>
      </w:r>
      <w:r w:rsidRPr="00CC336E">
        <w:rPr>
          <w:b/>
          <w:color w:val="FF0000"/>
        </w:rPr>
        <w:t>*</w:t>
      </w:r>
      <w:r w:rsidRPr="00CC336E">
        <w:rPr>
          <w:color w:val="FF0000"/>
        </w:rPr>
        <w:t xml:space="preserve"> </w:t>
      </w:r>
      <w:r>
        <w:t>fields</w:t>
      </w:r>
      <w:r w:rsidR="00587B8B">
        <w:t xml:space="preserve"> of new application</w:t>
      </w:r>
      <w:r w:rsidR="001F2742">
        <w:t>:</w:t>
      </w:r>
      <w:r>
        <w:t xml:space="preserve"> </w:t>
      </w:r>
    </w:p>
    <w:p w14:paraId="3C87A0D2" w14:textId="6B399D3A" w:rsidR="002C32E2" w:rsidRDefault="006E58BC" w:rsidP="005B7F98">
      <w:r>
        <w:rPr>
          <w:noProof/>
        </w:rPr>
        <w:drawing>
          <wp:inline distT="0" distB="0" distL="0" distR="0" wp14:anchorId="1C51B27C" wp14:editId="0BF0D04B">
            <wp:extent cx="6158510" cy="2673350"/>
            <wp:effectExtent l="38100" t="38100" r="33020" b="317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8510" cy="2673350"/>
                    </a:xfrm>
                    <a:prstGeom prst="rect">
                      <a:avLst/>
                    </a:prstGeom>
                    <a:ln w="28575">
                      <a:solidFill>
                        <a:schemeClr val="accent1">
                          <a:lumMod val="50000"/>
                        </a:schemeClr>
                      </a:solidFill>
                    </a:ln>
                  </pic:spPr>
                </pic:pic>
              </a:graphicData>
            </a:graphic>
          </wp:inline>
        </w:drawing>
      </w:r>
    </w:p>
    <w:p w14:paraId="154BF1BD" w14:textId="20C5BEB9" w:rsidR="00A11891" w:rsidRDefault="001F2742" w:rsidP="005B7F98">
      <w:r>
        <w:rPr>
          <w:noProof/>
        </w:rPr>
        <w:drawing>
          <wp:inline distT="0" distB="0" distL="0" distR="0" wp14:anchorId="5D32718F" wp14:editId="7E4A2B09">
            <wp:extent cx="6400800" cy="948690"/>
            <wp:effectExtent l="38100" t="38100" r="38100" b="419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948690"/>
                    </a:xfrm>
                    <a:prstGeom prst="rect">
                      <a:avLst/>
                    </a:prstGeom>
                    <a:ln w="28575">
                      <a:solidFill>
                        <a:schemeClr val="accent1">
                          <a:lumMod val="50000"/>
                        </a:schemeClr>
                      </a:solidFill>
                    </a:ln>
                  </pic:spPr>
                </pic:pic>
              </a:graphicData>
            </a:graphic>
          </wp:inline>
        </w:drawing>
      </w:r>
    </w:p>
    <w:p w14:paraId="27D663FF" w14:textId="23FF122F" w:rsidR="00053283" w:rsidRDefault="00053283" w:rsidP="00053283">
      <w:r>
        <w:lastRenderedPageBreak/>
        <w:t>Enter the PI’s name</w:t>
      </w:r>
      <w:r w:rsidR="001F2742">
        <w:t xml:space="preserve"> and contact information</w:t>
      </w:r>
      <w:r>
        <w:t xml:space="preserve">. If the PI does not have an ECA, check the box and the PI will receive an email with instructions for ECA login. </w:t>
      </w:r>
      <w:r w:rsidR="001F2742" w:rsidRPr="001F2742">
        <w:rPr>
          <w:i/>
        </w:rPr>
        <w:t>PI is required to submit the application upon completion by Submitter.</w:t>
      </w:r>
    </w:p>
    <w:p w14:paraId="2ABCFB08" w14:textId="528C1758" w:rsidR="001F2742" w:rsidRDefault="001F2742" w:rsidP="00053283">
      <w:r>
        <w:rPr>
          <w:noProof/>
        </w:rPr>
        <w:drawing>
          <wp:inline distT="0" distB="0" distL="0" distR="0" wp14:anchorId="5EE2594F" wp14:editId="1F9883AF">
            <wp:extent cx="6400800" cy="1585595"/>
            <wp:effectExtent l="38100" t="38100" r="38100" b="336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585595"/>
                    </a:xfrm>
                    <a:prstGeom prst="rect">
                      <a:avLst/>
                    </a:prstGeom>
                    <a:ln w="28575">
                      <a:solidFill>
                        <a:schemeClr val="accent1">
                          <a:lumMod val="50000"/>
                        </a:schemeClr>
                      </a:solidFill>
                    </a:ln>
                  </pic:spPr>
                </pic:pic>
              </a:graphicData>
            </a:graphic>
          </wp:inline>
        </w:drawing>
      </w:r>
    </w:p>
    <w:p w14:paraId="63687CDC" w14:textId="21FD1DF6" w:rsidR="001F2742" w:rsidRDefault="001F2742" w:rsidP="00053283">
      <w:r>
        <w:t>Enter primary and/or administrative contact’s name and contact information. If the financial contact is the same, check the box.</w:t>
      </w:r>
    </w:p>
    <w:p w14:paraId="2776E9B3" w14:textId="71D5CB98" w:rsidR="001F2742" w:rsidRDefault="001F2742" w:rsidP="00053283">
      <w:r>
        <w:rPr>
          <w:noProof/>
        </w:rPr>
        <w:drawing>
          <wp:inline distT="0" distB="0" distL="0" distR="0" wp14:anchorId="69C784C3" wp14:editId="0AE469F9">
            <wp:extent cx="6400800" cy="1906270"/>
            <wp:effectExtent l="38100" t="38100" r="38100" b="368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06270"/>
                    </a:xfrm>
                    <a:prstGeom prst="rect">
                      <a:avLst/>
                    </a:prstGeom>
                    <a:ln w="28575">
                      <a:solidFill>
                        <a:schemeClr val="accent1">
                          <a:lumMod val="50000"/>
                        </a:schemeClr>
                      </a:solidFill>
                    </a:ln>
                  </pic:spPr>
                </pic:pic>
              </a:graphicData>
            </a:graphic>
          </wp:inline>
        </w:drawing>
      </w:r>
    </w:p>
    <w:p w14:paraId="31F07B55" w14:textId="605B4BB9" w:rsidR="00587B8B" w:rsidRDefault="00587B8B" w:rsidP="00053283">
      <w:r>
        <w:rPr>
          <w:noProof/>
        </w:rPr>
        <w:lastRenderedPageBreak/>
        <w:drawing>
          <wp:inline distT="0" distB="0" distL="0" distR="0" wp14:anchorId="2974F125" wp14:editId="1F73C0A1">
            <wp:extent cx="6400800" cy="3406140"/>
            <wp:effectExtent l="38100" t="38100" r="38100" b="419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3406140"/>
                    </a:xfrm>
                    <a:prstGeom prst="rect">
                      <a:avLst/>
                    </a:prstGeom>
                    <a:ln w="28575">
                      <a:solidFill>
                        <a:schemeClr val="accent1">
                          <a:lumMod val="50000"/>
                        </a:schemeClr>
                      </a:solidFill>
                    </a:ln>
                  </pic:spPr>
                </pic:pic>
              </a:graphicData>
            </a:graphic>
          </wp:inline>
        </w:drawing>
      </w:r>
    </w:p>
    <w:p w14:paraId="1EC41447" w14:textId="77777777" w:rsidR="00A0749C" w:rsidRDefault="00A0749C" w:rsidP="00A0749C">
      <w:r>
        <w:t>Save and click Next to complete next page.</w:t>
      </w:r>
    </w:p>
    <w:p w14:paraId="69108EE8" w14:textId="34AC58A7" w:rsidR="001F2742" w:rsidRDefault="001F2742" w:rsidP="00053283"/>
    <w:p w14:paraId="66488306" w14:textId="48826C1E" w:rsidR="00A0749C" w:rsidRDefault="00A0749C" w:rsidP="00053283">
      <w:r>
        <w:t xml:space="preserve">Enter all study personnel that will have access to BSLMC patients and/or their protected health information (PHI). Please select </w:t>
      </w:r>
      <w:r w:rsidR="00E67B7F">
        <w:t xml:space="preserve">if personnel </w:t>
      </w:r>
      <w:proofErr w:type="gramStart"/>
      <w:r w:rsidR="00E67B7F">
        <w:t>has</w:t>
      </w:r>
      <w:proofErr w:type="gramEnd"/>
      <w:r w:rsidR="00E67B7F">
        <w:t xml:space="preserve"> BSLMC Epic access</w:t>
      </w:r>
      <w:r w:rsidR="000274DF">
        <w:t xml:space="preserve"> and whether they will review hospital charges. If personnel </w:t>
      </w:r>
      <w:proofErr w:type="gramStart"/>
      <w:r w:rsidR="000274DF">
        <w:t>needs</w:t>
      </w:r>
      <w:proofErr w:type="gramEnd"/>
      <w:r w:rsidR="000274DF">
        <w:t xml:space="preserve"> Epic access for their study duties, please contact </w:t>
      </w:r>
      <w:hyperlink r:id="rId45" w:history="1">
        <w:r w:rsidR="000274DF" w:rsidRPr="00303BD3">
          <w:rPr>
            <w:rStyle w:val="Hyperlink"/>
          </w:rPr>
          <w:t>BSLMC_research@bcm.edu</w:t>
        </w:r>
      </w:hyperlink>
      <w:r w:rsidR="000274DF">
        <w:t xml:space="preserve"> for information on research credentialing to </w:t>
      </w:r>
      <w:r w:rsidR="009645D9">
        <w:t>get Epic access.</w:t>
      </w:r>
    </w:p>
    <w:p w14:paraId="56DD2CF4" w14:textId="35FA30FD" w:rsidR="006F71F6" w:rsidRDefault="00F9581F" w:rsidP="00053283">
      <w:r>
        <w:rPr>
          <w:noProof/>
        </w:rPr>
        <w:lastRenderedPageBreak/>
        <w:drawing>
          <wp:inline distT="0" distB="0" distL="0" distR="0" wp14:anchorId="5A361BD9" wp14:editId="5E648707">
            <wp:extent cx="6162675" cy="3090508"/>
            <wp:effectExtent l="38100" t="38100" r="28575" b="342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67480" cy="3092917"/>
                    </a:xfrm>
                    <a:prstGeom prst="rect">
                      <a:avLst/>
                    </a:prstGeom>
                    <a:ln w="28575">
                      <a:solidFill>
                        <a:schemeClr val="accent1">
                          <a:lumMod val="50000"/>
                        </a:schemeClr>
                      </a:solidFill>
                    </a:ln>
                  </pic:spPr>
                </pic:pic>
              </a:graphicData>
            </a:graphic>
          </wp:inline>
        </w:drawing>
      </w:r>
      <w:r w:rsidR="006F71F6">
        <w:rPr>
          <w:noProof/>
        </w:rPr>
        <w:drawing>
          <wp:inline distT="0" distB="0" distL="0" distR="0" wp14:anchorId="5551EB67" wp14:editId="6F975922">
            <wp:extent cx="6400800" cy="278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278765"/>
                    </a:xfrm>
                    <a:prstGeom prst="rect">
                      <a:avLst/>
                    </a:prstGeom>
                  </pic:spPr>
                </pic:pic>
              </a:graphicData>
            </a:graphic>
          </wp:inline>
        </w:drawing>
      </w:r>
    </w:p>
    <w:p w14:paraId="4B6A5800" w14:textId="77777777" w:rsidR="004320F9" w:rsidRDefault="004320F9">
      <w:r>
        <w:br w:type="page"/>
      </w:r>
    </w:p>
    <w:p w14:paraId="28B4E290" w14:textId="19CC3DC4" w:rsidR="006F71F6" w:rsidRDefault="00A81D42" w:rsidP="00053283">
      <w:r>
        <w:lastRenderedPageBreak/>
        <w:t>Check boxes for all department areas and regulatory committees that apply to this study.</w:t>
      </w:r>
    </w:p>
    <w:p w14:paraId="7B90228F" w14:textId="5ECC4DD3" w:rsidR="00A81D42" w:rsidRDefault="00E054A4" w:rsidP="00053283">
      <w:r>
        <w:rPr>
          <w:noProof/>
        </w:rPr>
        <w:drawing>
          <wp:inline distT="0" distB="0" distL="0" distR="0" wp14:anchorId="5ED26F51" wp14:editId="6166844C">
            <wp:extent cx="6400800" cy="3569335"/>
            <wp:effectExtent l="38100" t="38100" r="38100" b="311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3569335"/>
                    </a:xfrm>
                    <a:prstGeom prst="rect">
                      <a:avLst/>
                    </a:prstGeom>
                    <a:ln w="28575">
                      <a:solidFill>
                        <a:schemeClr val="accent1">
                          <a:lumMod val="50000"/>
                        </a:schemeClr>
                      </a:solidFill>
                    </a:ln>
                  </pic:spPr>
                </pic:pic>
              </a:graphicData>
            </a:graphic>
          </wp:inline>
        </w:drawing>
      </w:r>
    </w:p>
    <w:p w14:paraId="702E4378" w14:textId="41094C90" w:rsidR="00A81D42" w:rsidRDefault="00206B4F" w:rsidP="00053283">
      <w:r>
        <w:rPr>
          <w:noProof/>
        </w:rPr>
        <w:drawing>
          <wp:inline distT="0" distB="0" distL="0" distR="0" wp14:anchorId="1CCAFC38" wp14:editId="54F695AA">
            <wp:extent cx="6400800" cy="2670175"/>
            <wp:effectExtent l="38100" t="38100" r="38100" b="349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670175"/>
                    </a:xfrm>
                    <a:prstGeom prst="rect">
                      <a:avLst/>
                    </a:prstGeom>
                    <a:ln w="28575">
                      <a:solidFill>
                        <a:schemeClr val="accent1">
                          <a:lumMod val="50000"/>
                        </a:schemeClr>
                      </a:solidFill>
                    </a:ln>
                  </pic:spPr>
                </pic:pic>
              </a:graphicData>
            </a:graphic>
          </wp:inline>
        </w:drawing>
      </w:r>
    </w:p>
    <w:p w14:paraId="41C52EBE" w14:textId="00BA4FE5" w:rsidR="00A81D42" w:rsidRDefault="00AC7DA9" w:rsidP="00053283">
      <w:r>
        <w:rPr>
          <w:noProof/>
        </w:rPr>
        <w:lastRenderedPageBreak/>
        <w:drawing>
          <wp:inline distT="0" distB="0" distL="0" distR="0" wp14:anchorId="0697C190" wp14:editId="17A7B480">
            <wp:extent cx="6400800" cy="2712720"/>
            <wp:effectExtent l="38100" t="38100" r="38100" b="304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712720"/>
                    </a:xfrm>
                    <a:prstGeom prst="rect">
                      <a:avLst/>
                    </a:prstGeom>
                    <a:ln w="28575">
                      <a:solidFill>
                        <a:schemeClr val="accent1">
                          <a:lumMod val="50000"/>
                        </a:schemeClr>
                      </a:solidFill>
                    </a:ln>
                  </pic:spPr>
                </pic:pic>
              </a:graphicData>
            </a:graphic>
          </wp:inline>
        </w:drawing>
      </w:r>
    </w:p>
    <w:p w14:paraId="006381C8" w14:textId="248A26F7" w:rsidR="00A81D42" w:rsidRDefault="005F0197" w:rsidP="00053283">
      <w:r>
        <w:rPr>
          <w:noProof/>
        </w:rPr>
        <w:drawing>
          <wp:inline distT="0" distB="0" distL="0" distR="0" wp14:anchorId="0D66E058" wp14:editId="704DFAD3">
            <wp:extent cx="6400800" cy="4677410"/>
            <wp:effectExtent l="38100" t="38100" r="38100" b="469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4677410"/>
                    </a:xfrm>
                    <a:prstGeom prst="rect">
                      <a:avLst/>
                    </a:prstGeom>
                    <a:ln w="28575">
                      <a:solidFill>
                        <a:schemeClr val="accent1">
                          <a:lumMod val="50000"/>
                        </a:schemeClr>
                      </a:solidFill>
                    </a:ln>
                  </pic:spPr>
                </pic:pic>
              </a:graphicData>
            </a:graphic>
          </wp:inline>
        </w:drawing>
      </w:r>
    </w:p>
    <w:p w14:paraId="314FB077" w14:textId="77777777" w:rsidR="00211B7D" w:rsidRDefault="00211B7D">
      <w:r>
        <w:br w:type="page"/>
      </w:r>
    </w:p>
    <w:p w14:paraId="6305897A" w14:textId="75DCC3C7" w:rsidR="00211B7D" w:rsidRDefault="00211B7D" w:rsidP="00053283">
      <w:r>
        <w:lastRenderedPageBreak/>
        <w:t>Add study documents for review. Each instance of document status must be completed to be able to Submit the application. Additional documents, not listed or if there are multiple (i.e., central IRB &amp; reliance IRB approval letters, etc.) may be added. CITI training certificates are only required if done for an institute other than BCM, BSLMC, or THI.</w:t>
      </w:r>
    </w:p>
    <w:p w14:paraId="1DA27989" w14:textId="65A2613B" w:rsidR="00211B7D" w:rsidRDefault="00036CFC" w:rsidP="00053283">
      <w:r>
        <w:rPr>
          <w:noProof/>
        </w:rPr>
        <w:drawing>
          <wp:inline distT="0" distB="0" distL="0" distR="0" wp14:anchorId="21790C3F" wp14:editId="5B857CEE">
            <wp:extent cx="6400800" cy="5652135"/>
            <wp:effectExtent l="38100" t="38100" r="38100" b="438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5652135"/>
                    </a:xfrm>
                    <a:prstGeom prst="rect">
                      <a:avLst/>
                    </a:prstGeom>
                    <a:ln w="28575">
                      <a:solidFill>
                        <a:schemeClr val="accent1">
                          <a:lumMod val="50000"/>
                        </a:schemeClr>
                      </a:solidFill>
                    </a:ln>
                  </pic:spPr>
                </pic:pic>
              </a:graphicData>
            </a:graphic>
          </wp:inline>
        </w:drawing>
      </w:r>
    </w:p>
    <w:p w14:paraId="190F593D" w14:textId="32181AF0" w:rsidR="00211B7D" w:rsidRDefault="000C5C0D" w:rsidP="00053283">
      <w:r>
        <w:t xml:space="preserve">System generates email to PI to sign in and complete </w:t>
      </w:r>
      <w:r w:rsidR="00B925BC">
        <w:t>attestations</w:t>
      </w:r>
      <w:r>
        <w:t>.</w:t>
      </w:r>
    </w:p>
    <w:p w14:paraId="61CE39CF" w14:textId="16CDD765" w:rsidR="00E85F7B" w:rsidRDefault="00E85F7B" w:rsidP="00053283"/>
    <w:p w14:paraId="7E6BD460" w14:textId="77777777" w:rsidR="00E85F7B" w:rsidRDefault="00E85F7B">
      <w:pPr>
        <w:rPr>
          <w:rFonts w:ascii="Cambria" w:eastAsiaTheme="majorEastAsia" w:hAnsi="Cambria" w:cstheme="majorBidi"/>
          <w:b/>
          <w:bCs/>
          <w:color w:val="2E74B5" w:themeColor="accent1" w:themeShade="BF"/>
          <w:sz w:val="28"/>
          <w:szCs w:val="28"/>
        </w:rPr>
      </w:pPr>
      <w:r>
        <w:rPr>
          <w:rFonts w:ascii="Cambria" w:hAnsi="Cambria"/>
          <w:b/>
          <w:bCs/>
          <w:sz w:val="28"/>
          <w:szCs w:val="28"/>
        </w:rPr>
        <w:br w:type="page"/>
      </w:r>
    </w:p>
    <w:p w14:paraId="50743973" w14:textId="29FFC1DC" w:rsidR="00E85F7B" w:rsidRDefault="00E85F7B" w:rsidP="00E85F7B">
      <w:pPr>
        <w:pStyle w:val="Heading1"/>
        <w:spacing w:before="0" w:line="276" w:lineRule="auto"/>
        <w:rPr>
          <w:rFonts w:ascii="Cambria" w:hAnsi="Cambria"/>
          <w:b/>
          <w:bCs/>
          <w:sz w:val="28"/>
          <w:szCs w:val="28"/>
        </w:rPr>
      </w:pPr>
      <w:bookmarkStart w:id="7" w:name="_Toc140819395"/>
      <w:r>
        <w:rPr>
          <w:rFonts w:ascii="Cambria" w:hAnsi="Cambria"/>
          <w:b/>
          <w:bCs/>
          <w:sz w:val="28"/>
          <w:szCs w:val="28"/>
        </w:rPr>
        <w:lastRenderedPageBreak/>
        <w:t>PI Attestation, Acknowledgement and Submission</w:t>
      </w:r>
      <w:bookmarkEnd w:id="7"/>
    </w:p>
    <w:p w14:paraId="53BCEC10" w14:textId="77777777" w:rsidR="009D1F72" w:rsidRDefault="009D1F72" w:rsidP="009D1F72"/>
    <w:p w14:paraId="3BFB92BD" w14:textId="5A7656D6" w:rsidR="003170A1" w:rsidRDefault="003170A1" w:rsidP="009D1F72">
      <w:r>
        <w:t xml:space="preserve">PI will receive an auto-generated email when application is submitted by study team. </w:t>
      </w:r>
    </w:p>
    <w:p w14:paraId="6BD4DCFC" w14:textId="525586B8" w:rsidR="006B172D" w:rsidRPr="009D1F72" w:rsidRDefault="006B172D" w:rsidP="009D1F72">
      <w:r>
        <w:rPr>
          <w:noProof/>
        </w:rPr>
        <w:drawing>
          <wp:inline distT="0" distB="0" distL="0" distR="0" wp14:anchorId="3A9A441E" wp14:editId="64E209E0">
            <wp:extent cx="6400800" cy="2834640"/>
            <wp:effectExtent l="38100" t="38100" r="38100" b="419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834640"/>
                    </a:xfrm>
                    <a:prstGeom prst="rect">
                      <a:avLst/>
                    </a:prstGeom>
                    <a:noFill/>
                    <a:ln w="28575">
                      <a:solidFill>
                        <a:schemeClr val="accent1">
                          <a:lumMod val="50000"/>
                        </a:schemeClr>
                      </a:solidFill>
                    </a:ln>
                  </pic:spPr>
                </pic:pic>
              </a:graphicData>
            </a:graphic>
          </wp:inline>
        </w:drawing>
      </w:r>
    </w:p>
    <w:p w14:paraId="4117F3FF" w14:textId="65BAB5C3" w:rsidR="000C5C0D" w:rsidRDefault="003C270F" w:rsidP="00053283">
      <w:r>
        <w:t xml:space="preserve">PI must check all attestations and acknowledgements to approve. A comment can be entered that will be viewed by the review team. PI will then either </w:t>
      </w:r>
      <w:proofErr w:type="gramStart"/>
      <w:r>
        <w:t>Submit</w:t>
      </w:r>
      <w:proofErr w:type="gramEnd"/>
      <w:r>
        <w:t xml:space="preserve"> the application for review or Reject the submission. </w:t>
      </w:r>
    </w:p>
    <w:p w14:paraId="510E9442" w14:textId="4C6066C8" w:rsidR="003C270F" w:rsidRDefault="003C270F" w:rsidP="00053283">
      <w:r>
        <w:rPr>
          <w:noProof/>
        </w:rPr>
        <w:lastRenderedPageBreak/>
        <w:drawing>
          <wp:inline distT="0" distB="0" distL="0" distR="0" wp14:anchorId="48AC68B5" wp14:editId="3691E3B1">
            <wp:extent cx="5734050" cy="4233413"/>
            <wp:effectExtent l="38100" t="38100" r="38100" b="342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43573" cy="4240444"/>
                    </a:xfrm>
                    <a:prstGeom prst="rect">
                      <a:avLst/>
                    </a:prstGeom>
                    <a:ln w="28575">
                      <a:solidFill>
                        <a:schemeClr val="accent1">
                          <a:lumMod val="50000"/>
                        </a:schemeClr>
                      </a:solidFill>
                    </a:ln>
                  </pic:spPr>
                </pic:pic>
              </a:graphicData>
            </a:graphic>
          </wp:inline>
        </w:drawing>
      </w:r>
    </w:p>
    <w:p w14:paraId="6ECD236B" w14:textId="60F8AA7F" w:rsidR="008B64FA" w:rsidRDefault="00007EB1" w:rsidP="00053283">
      <w:r>
        <w:t>If the PI rejects the submission, t</w:t>
      </w:r>
      <w:r w:rsidR="008B64FA">
        <w:t xml:space="preserve">he system will show </w:t>
      </w:r>
      <w:r>
        <w:t>this</w:t>
      </w:r>
      <w:r w:rsidR="008B64FA">
        <w:t xml:space="preserve">. The </w:t>
      </w:r>
      <w:r w:rsidR="009D1F72">
        <w:t xml:space="preserve">review team </w:t>
      </w:r>
      <w:r w:rsidR="008B64FA">
        <w:t>will not be able to see this study.</w:t>
      </w:r>
    </w:p>
    <w:p w14:paraId="3C2F5A92" w14:textId="77777777" w:rsidR="008B64FA" w:rsidRDefault="008B64FA" w:rsidP="00053283">
      <w:r>
        <w:rPr>
          <w:noProof/>
        </w:rPr>
        <w:drawing>
          <wp:inline distT="0" distB="0" distL="0" distR="0" wp14:anchorId="3DC548B9" wp14:editId="76D5C725">
            <wp:extent cx="6400800" cy="947182"/>
            <wp:effectExtent l="38100" t="38100" r="38100" b="43815"/>
            <wp:docPr id="38" name="Picture 38" descr="C:\Users\aresquiv\AppData\Local\Temp\SNAGHTMLac8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squiv\AppData\Local\Temp\SNAGHTMLac884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947182"/>
                    </a:xfrm>
                    <a:prstGeom prst="rect">
                      <a:avLst/>
                    </a:prstGeom>
                    <a:noFill/>
                    <a:ln w="28575">
                      <a:solidFill>
                        <a:schemeClr val="accent1">
                          <a:lumMod val="50000"/>
                        </a:schemeClr>
                      </a:solidFill>
                    </a:ln>
                  </pic:spPr>
                </pic:pic>
              </a:graphicData>
            </a:graphic>
          </wp:inline>
        </w:drawing>
      </w:r>
    </w:p>
    <w:p w14:paraId="2953F57A" w14:textId="47959B75" w:rsidR="008B64FA" w:rsidRDefault="00FB777C" w:rsidP="00053283">
      <w:r>
        <w:t xml:space="preserve">If the PI submits the application, an email will be generated letting the </w:t>
      </w:r>
      <w:r w:rsidR="009D1F72">
        <w:t xml:space="preserve">review team </w:t>
      </w:r>
      <w:r>
        <w:t>know that a new study has been submitted for review.</w:t>
      </w:r>
      <w:r w:rsidR="004570D1">
        <w:t xml:space="preserve"> You will be able to see submitted application and status</w:t>
      </w:r>
      <w:r w:rsidR="00470036">
        <w:t xml:space="preserve"> in the Dashboard</w:t>
      </w:r>
      <w:r w:rsidR="004570D1">
        <w:t>.</w:t>
      </w:r>
    </w:p>
    <w:p w14:paraId="35CFFD5E" w14:textId="764DD128" w:rsidR="00470036" w:rsidRDefault="00470036" w:rsidP="00053283">
      <w:r>
        <w:rPr>
          <w:rFonts w:ascii="Calibri" w:hAnsi="Calibri"/>
          <w:noProof/>
        </w:rPr>
        <w:lastRenderedPageBreak/>
        <w:drawing>
          <wp:inline distT="0" distB="0" distL="0" distR="0" wp14:anchorId="3CA4B075" wp14:editId="1374CC3E">
            <wp:extent cx="6305909" cy="2759807"/>
            <wp:effectExtent l="19050" t="19050" r="19050" b="21590"/>
            <wp:docPr id="60" name="Picture 60" descr="cid:image001.jpg@01D6EFE6.BB34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6EFE6.BB346CE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309437" cy="2761351"/>
                    </a:xfrm>
                    <a:prstGeom prst="rect">
                      <a:avLst/>
                    </a:prstGeom>
                    <a:noFill/>
                    <a:ln w="25400">
                      <a:solidFill>
                        <a:schemeClr val="accent5">
                          <a:lumMod val="50000"/>
                        </a:schemeClr>
                      </a:solidFill>
                    </a:ln>
                  </pic:spPr>
                </pic:pic>
              </a:graphicData>
            </a:graphic>
          </wp:inline>
        </w:drawing>
      </w:r>
    </w:p>
    <w:p w14:paraId="4E5C252C" w14:textId="40CD68D9" w:rsidR="004570D1" w:rsidRDefault="004570D1" w:rsidP="00053283">
      <w:r>
        <w:t>You may contact the Office of Clinical Research for any questions</w:t>
      </w:r>
      <w:r w:rsidR="000B0919">
        <w:t xml:space="preserve"> at</w:t>
      </w:r>
      <w:r>
        <w:t xml:space="preserve"> </w:t>
      </w:r>
      <w:hyperlink r:id="rId58" w:history="1">
        <w:r w:rsidRPr="00F62FCF">
          <w:rPr>
            <w:rStyle w:val="Hyperlink"/>
          </w:rPr>
          <w:t>BSLMC_research@bcm.edu</w:t>
        </w:r>
      </w:hyperlink>
      <w:r>
        <w:t xml:space="preserve"> or 713-798-6024.</w:t>
      </w:r>
    </w:p>
    <w:p w14:paraId="12C306F5" w14:textId="43DFFCAD" w:rsidR="002B0E05" w:rsidRDefault="002B0E05" w:rsidP="002B0E05">
      <w:pPr>
        <w:pStyle w:val="Heading1"/>
        <w:spacing w:before="480" w:line="276" w:lineRule="auto"/>
        <w:rPr>
          <w:rFonts w:ascii="Cambria" w:hAnsi="Cambria"/>
          <w:b/>
          <w:bCs/>
          <w:sz w:val="28"/>
          <w:szCs w:val="28"/>
        </w:rPr>
      </w:pPr>
      <w:bookmarkStart w:id="8" w:name="_Toc19537897"/>
      <w:bookmarkStart w:id="9" w:name="_Toc140819396"/>
      <w:r>
        <w:rPr>
          <w:rFonts w:ascii="Cambria" w:hAnsi="Cambria"/>
          <w:b/>
          <w:bCs/>
          <w:sz w:val="28"/>
          <w:szCs w:val="28"/>
        </w:rPr>
        <w:t>Institutional Approval or Deferral</w:t>
      </w:r>
      <w:bookmarkEnd w:id="8"/>
      <w:bookmarkEnd w:id="9"/>
      <w:r>
        <w:rPr>
          <w:rFonts w:ascii="Cambria" w:hAnsi="Cambria"/>
          <w:b/>
          <w:bCs/>
          <w:sz w:val="28"/>
          <w:szCs w:val="28"/>
        </w:rPr>
        <w:t xml:space="preserve"> </w:t>
      </w:r>
    </w:p>
    <w:p w14:paraId="233C2061" w14:textId="205B8180" w:rsidR="002B0E05" w:rsidRDefault="002B0E05" w:rsidP="00053283">
      <w:r>
        <w:t>If the study is approved, an email with copy of signed letter and if applicable, financial agreement is sent to the PI and submitter informing them their study was approved.</w:t>
      </w:r>
    </w:p>
    <w:p w14:paraId="2A20D96C" w14:textId="77777777" w:rsidR="002B0E05" w:rsidRDefault="002B0E05" w:rsidP="002B0E05">
      <w:r>
        <w:rPr>
          <w:noProof/>
        </w:rPr>
        <w:drawing>
          <wp:inline distT="0" distB="0" distL="0" distR="0" wp14:anchorId="4941CB1E" wp14:editId="7C1A114A">
            <wp:extent cx="6400800" cy="3796665"/>
            <wp:effectExtent l="38100" t="38100" r="38100" b="323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3796665"/>
                    </a:xfrm>
                    <a:prstGeom prst="rect">
                      <a:avLst/>
                    </a:prstGeom>
                    <a:ln w="28575">
                      <a:solidFill>
                        <a:schemeClr val="accent1">
                          <a:lumMod val="50000"/>
                        </a:schemeClr>
                      </a:solidFill>
                    </a:ln>
                  </pic:spPr>
                </pic:pic>
              </a:graphicData>
            </a:graphic>
          </wp:inline>
        </w:drawing>
      </w:r>
    </w:p>
    <w:p w14:paraId="1DBD0339" w14:textId="1A823CD2" w:rsidR="002B0E05" w:rsidRDefault="002B0E05" w:rsidP="002B0E05">
      <w:r>
        <w:lastRenderedPageBreak/>
        <w:t>If study is deferred or not approved, then an email is sent to the PI and submitter informing them of the deferral.</w:t>
      </w:r>
    </w:p>
    <w:p w14:paraId="026B0EBF" w14:textId="77777777" w:rsidR="002B0E05" w:rsidRDefault="002B0E05" w:rsidP="002B0E05">
      <w:r>
        <w:rPr>
          <w:noProof/>
        </w:rPr>
        <w:drawing>
          <wp:inline distT="0" distB="0" distL="0" distR="0" wp14:anchorId="60217706" wp14:editId="7EDFFF83">
            <wp:extent cx="6400800" cy="3570605"/>
            <wp:effectExtent l="38100" t="38100" r="38100" b="298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3570605"/>
                    </a:xfrm>
                    <a:prstGeom prst="rect">
                      <a:avLst/>
                    </a:prstGeom>
                    <a:ln w="28575">
                      <a:solidFill>
                        <a:schemeClr val="accent1">
                          <a:lumMod val="50000"/>
                        </a:schemeClr>
                      </a:solidFill>
                    </a:ln>
                  </pic:spPr>
                </pic:pic>
              </a:graphicData>
            </a:graphic>
          </wp:inline>
        </w:drawing>
      </w:r>
    </w:p>
    <w:p w14:paraId="00D2EE69" w14:textId="77777777" w:rsidR="002B0E05" w:rsidRDefault="002B0E05" w:rsidP="002B0E05"/>
    <w:p w14:paraId="2782FDB5" w14:textId="39937FDA" w:rsidR="004B18D1" w:rsidRDefault="004B18D1" w:rsidP="004B18D1">
      <w:pPr>
        <w:pStyle w:val="Heading1"/>
        <w:spacing w:before="480" w:line="276" w:lineRule="auto"/>
        <w:rPr>
          <w:rFonts w:ascii="Cambria" w:hAnsi="Cambria"/>
          <w:b/>
          <w:bCs/>
          <w:sz w:val="28"/>
          <w:szCs w:val="28"/>
        </w:rPr>
      </w:pPr>
      <w:bookmarkStart w:id="10" w:name="_Toc140819397"/>
      <w:r>
        <w:rPr>
          <w:rFonts w:ascii="Cambria" w:hAnsi="Cambria"/>
          <w:b/>
          <w:bCs/>
          <w:sz w:val="28"/>
          <w:szCs w:val="28"/>
        </w:rPr>
        <w:lastRenderedPageBreak/>
        <w:t>Institutional Acknowledgement for Expanded Access</w:t>
      </w:r>
      <w:bookmarkEnd w:id="10"/>
    </w:p>
    <w:p w14:paraId="7183D886" w14:textId="18D527E4" w:rsidR="002B0E05" w:rsidRDefault="00E66EBA" w:rsidP="00053283">
      <w:r>
        <w:rPr>
          <w:noProof/>
        </w:rPr>
        <w:drawing>
          <wp:inline distT="0" distB="0" distL="0" distR="0" wp14:anchorId="44681A63" wp14:editId="1DD07DFA">
            <wp:extent cx="6400800" cy="3716655"/>
            <wp:effectExtent l="38100" t="38100" r="38100" b="36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3716655"/>
                    </a:xfrm>
                    <a:prstGeom prst="rect">
                      <a:avLst/>
                    </a:prstGeom>
                    <a:ln w="31750">
                      <a:solidFill>
                        <a:schemeClr val="accent1">
                          <a:lumMod val="50000"/>
                        </a:schemeClr>
                      </a:solidFill>
                    </a:ln>
                  </pic:spPr>
                </pic:pic>
              </a:graphicData>
            </a:graphic>
          </wp:inline>
        </w:drawing>
      </w:r>
    </w:p>
    <w:sectPr w:rsidR="002B0E05" w:rsidSect="005D5482">
      <w:headerReference w:type="default" r:id="rId62"/>
      <w:footerReference w:type="default" r:id="rId63"/>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8FC6E" w14:textId="77777777" w:rsidR="00BF0F70" w:rsidRDefault="00BF0F70" w:rsidP="00F86233">
      <w:pPr>
        <w:spacing w:after="0" w:line="240" w:lineRule="auto"/>
      </w:pPr>
      <w:r>
        <w:separator/>
      </w:r>
    </w:p>
  </w:endnote>
  <w:endnote w:type="continuationSeparator" w:id="0">
    <w:p w14:paraId="3C5B2C30" w14:textId="77777777" w:rsidR="00BF0F70" w:rsidRDefault="00BF0F70" w:rsidP="00F8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518680"/>
      <w:docPartObj>
        <w:docPartGallery w:val="Page Numbers (Bottom of Page)"/>
        <w:docPartUnique/>
      </w:docPartObj>
    </w:sdtPr>
    <w:sdtEndPr>
      <w:rPr>
        <w:noProof/>
      </w:rPr>
    </w:sdtEndPr>
    <w:sdtContent>
      <w:p w14:paraId="0FC8D9D2" w14:textId="69A1883B" w:rsidR="006F3CFF" w:rsidRDefault="002103E0" w:rsidP="004320F9">
        <w:pPr>
          <w:pStyle w:val="Footer"/>
        </w:pPr>
        <w:r>
          <w:t xml:space="preserve">Rev. </w:t>
        </w:r>
        <w:r w:rsidR="00CE0CBE">
          <w:t>7.21.2023</w:t>
        </w:r>
        <w:r w:rsidR="006F3CFF">
          <w:t xml:space="preserve"> – A. Esquivel</w:t>
        </w:r>
      </w:p>
      <w:p w14:paraId="13F84153" w14:textId="67EA0AEC" w:rsidR="00F86233" w:rsidRDefault="00F86233" w:rsidP="00F86233">
        <w:pPr>
          <w:pStyle w:val="Footer"/>
          <w:jc w:val="right"/>
        </w:pPr>
        <w:r>
          <w:fldChar w:fldCharType="begin"/>
        </w:r>
        <w:r>
          <w:instrText xml:space="preserve"> PAGE   \* MERGEFORMAT </w:instrText>
        </w:r>
        <w:r>
          <w:fldChar w:fldCharType="separate"/>
        </w:r>
        <w:r w:rsidR="002103E0">
          <w:rPr>
            <w:noProof/>
          </w:rPr>
          <w:t>24</w:t>
        </w:r>
        <w:r>
          <w:rPr>
            <w:noProof/>
          </w:rPr>
          <w:fldChar w:fldCharType="end"/>
        </w:r>
      </w:p>
    </w:sdtContent>
  </w:sdt>
  <w:p w14:paraId="35EEB6F7" w14:textId="77777777" w:rsidR="00F86233" w:rsidRDefault="00F86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5DF1" w14:textId="77777777" w:rsidR="00BF0F70" w:rsidRDefault="00BF0F70" w:rsidP="00F86233">
      <w:pPr>
        <w:spacing w:after="0" w:line="240" w:lineRule="auto"/>
      </w:pPr>
      <w:r>
        <w:separator/>
      </w:r>
    </w:p>
  </w:footnote>
  <w:footnote w:type="continuationSeparator" w:id="0">
    <w:p w14:paraId="1967BBB2" w14:textId="77777777" w:rsidR="00BF0F70" w:rsidRDefault="00BF0F70" w:rsidP="00F86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91CD" w14:textId="28C00874" w:rsidR="006F3CFF" w:rsidRDefault="006F3CFF">
    <w:pPr>
      <w:pStyle w:val="Header"/>
    </w:pPr>
  </w:p>
  <w:p w14:paraId="6A112447" w14:textId="77777777" w:rsidR="006F3CFF" w:rsidRDefault="006F3C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13C2"/>
    <w:multiLevelType w:val="hybridMultilevel"/>
    <w:tmpl w:val="124C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136D63"/>
    <w:multiLevelType w:val="hybridMultilevel"/>
    <w:tmpl w:val="5630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4871374">
    <w:abstractNumId w:val="1"/>
  </w:num>
  <w:num w:numId="2" w16cid:durableId="948005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DB"/>
    <w:rsid w:val="00007EB1"/>
    <w:rsid w:val="000172C8"/>
    <w:rsid w:val="0002328B"/>
    <w:rsid w:val="000274DF"/>
    <w:rsid w:val="00036CFC"/>
    <w:rsid w:val="000376BD"/>
    <w:rsid w:val="00037EA5"/>
    <w:rsid w:val="0004778D"/>
    <w:rsid w:val="00052794"/>
    <w:rsid w:val="00053283"/>
    <w:rsid w:val="000A3392"/>
    <w:rsid w:val="000B0919"/>
    <w:rsid w:val="000C2839"/>
    <w:rsid w:val="000C5C0D"/>
    <w:rsid w:val="000D09FC"/>
    <w:rsid w:val="000E5BDB"/>
    <w:rsid w:val="000F29A7"/>
    <w:rsid w:val="000F2C8C"/>
    <w:rsid w:val="001134D7"/>
    <w:rsid w:val="00117195"/>
    <w:rsid w:val="0012293D"/>
    <w:rsid w:val="001373D3"/>
    <w:rsid w:val="00160393"/>
    <w:rsid w:val="00183BA6"/>
    <w:rsid w:val="00185332"/>
    <w:rsid w:val="00194EE9"/>
    <w:rsid w:val="001C1789"/>
    <w:rsid w:val="001F2742"/>
    <w:rsid w:val="001F5553"/>
    <w:rsid w:val="001F7719"/>
    <w:rsid w:val="00206B4F"/>
    <w:rsid w:val="002103E0"/>
    <w:rsid w:val="00211B7D"/>
    <w:rsid w:val="00217F38"/>
    <w:rsid w:val="00252D9B"/>
    <w:rsid w:val="002810BE"/>
    <w:rsid w:val="002838B3"/>
    <w:rsid w:val="00292E8F"/>
    <w:rsid w:val="00294CEB"/>
    <w:rsid w:val="0029786D"/>
    <w:rsid w:val="002A3E08"/>
    <w:rsid w:val="002B0E05"/>
    <w:rsid w:val="002C32E2"/>
    <w:rsid w:val="002D366B"/>
    <w:rsid w:val="002F01AB"/>
    <w:rsid w:val="002F75DF"/>
    <w:rsid w:val="003170A1"/>
    <w:rsid w:val="0035601C"/>
    <w:rsid w:val="00380F2C"/>
    <w:rsid w:val="003C270F"/>
    <w:rsid w:val="003C7D74"/>
    <w:rsid w:val="003D521C"/>
    <w:rsid w:val="003E54FD"/>
    <w:rsid w:val="003F6428"/>
    <w:rsid w:val="00421667"/>
    <w:rsid w:val="00421D51"/>
    <w:rsid w:val="00427ED2"/>
    <w:rsid w:val="004320F9"/>
    <w:rsid w:val="004570D1"/>
    <w:rsid w:val="00464B3B"/>
    <w:rsid w:val="00470036"/>
    <w:rsid w:val="00470315"/>
    <w:rsid w:val="004711C1"/>
    <w:rsid w:val="0049307E"/>
    <w:rsid w:val="004A67E6"/>
    <w:rsid w:val="004B18D1"/>
    <w:rsid w:val="004C011B"/>
    <w:rsid w:val="004C42F8"/>
    <w:rsid w:val="004C69DA"/>
    <w:rsid w:val="004D2799"/>
    <w:rsid w:val="005019BC"/>
    <w:rsid w:val="00535EB2"/>
    <w:rsid w:val="00561289"/>
    <w:rsid w:val="00566C58"/>
    <w:rsid w:val="00587B8B"/>
    <w:rsid w:val="005B0DDE"/>
    <w:rsid w:val="005B7F98"/>
    <w:rsid w:val="005D23C5"/>
    <w:rsid w:val="005D5482"/>
    <w:rsid w:val="005E6A04"/>
    <w:rsid w:val="005F0197"/>
    <w:rsid w:val="005F625F"/>
    <w:rsid w:val="006119A9"/>
    <w:rsid w:val="00617A03"/>
    <w:rsid w:val="00650B24"/>
    <w:rsid w:val="00655963"/>
    <w:rsid w:val="00693129"/>
    <w:rsid w:val="006B172D"/>
    <w:rsid w:val="006E56ED"/>
    <w:rsid w:val="006E58BC"/>
    <w:rsid w:val="006E6482"/>
    <w:rsid w:val="006F3CFF"/>
    <w:rsid w:val="006F71F6"/>
    <w:rsid w:val="00721738"/>
    <w:rsid w:val="00752458"/>
    <w:rsid w:val="0076293D"/>
    <w:rsid w:val="007E4BC2"/>
    <w:rsid w:val="007F58FF"/>
    <w:rsid w:val="00810D70"/>
    <w:rsid w:val="00815460"/>
    <w:rsid w:val="00824483"/>
    <w:rsid w:val="008245A6"/>
    <w:rsid w:val="008272C6"/>
    <w:rsid w:val="00864E37"/>
    <w:rsid w:val="00874C77"/>
    <w:rsid w:val="008867CD"/>
    <w:rsid w:val="0089763B"/>
    <w:rsid w:val="00897909"/>
    <w:rsid w:val="008A4F05"/>
    <w:rsid w:val="008B44AA"/>
    <w:rsid w:val="008B64FA"/>
    <w:rsid w:val="008D1C25"/>
    <w:rsid w:val="008E027D"/>
    <w:rsid w:val="008E18D7"/>
    <w:rsid w:val="008F467B"/>
    <w:rsid w:val="0090323C"/>
    <w:rsid w:val="009147FC"/>
    <w:rsid w:val="009236A0"/>
    <w:rsid w:val="009338D4"/>
    <w:rsid w:val="00937148"/>
    <w:rsid w:val="00941100"/>
    <w:rsid w:val="00956D71"/>
    <w:rsid w:val="00957E21"/>
    <w:rsid w:val="009645D9"/>
    <w:rsid w:val="00986612"/>
    <w:rsid w:val="009D1F72"/>
    <w:rsid w:val="009E4A41"/>
    <w:rsid w:val="009F35DF"/>
    <w:rsid w:val="00A0749C"/>
    <w:rsid w:val="00A11891"/>
    <w:rsid w:val="00A16BC1"/>
    <w:rsid w:val="00A377B1"/>
    <w:rsid w:val="00A531CB"/>
    <w:rsid w:val="00A72DFD"/>
    <w:rsid w:val="00A81D42"/>
    <w:rsid w:val="00A864A5"/>
    <w:rsid w:val="00A94A1C"/>
    <w:rsid w:val="00A96672"/>
    <w:rsid w:val="00AC74F5"/>
    <w:rsid w:val="00AC7DA9"/>
    <w:rsid w:val="00AD0A90"/>
    <w:rsid w:val="00AE2865"/>
    <w:rsid w:val="00AE4346"/>
    <w:rsid w:val="00B033A3"/>
    <w:rsid w:val="00B07288"/>
    <w:rsid w:val="00B32309"/>
    <w:rsid w:val="00B416DC"/>
    <w:rsid w:val="00B43A7B"/>
    <w:rsid w:val="00B558FF"/>
    <w:rsid w:val="00B726C1"/>
    <w:rsid w:val="00B869A3"/>
    <w:rsid w:val="00B925BC"/>
    <w:rsid w:val="00BB39EA"/>
    <w:rsid w:val="00BD037F"/>
    <w:rsid w:val="00BE78DB"/>
    <w:rsid w:val="00BF0F70"/>
    <w:rsid w:val="00BF2F91"/>
    <w:rsid w:val="00C100D0"/>
    <w:rsid w:val="00C16BC9"/>
    <w:rsid w:val="00C3337C"/>
    <w:rsid w:val="00C34B80"/>
    <w:rsid w:val="00C70A3C"/>
    <w:rsid w:val="00C75EF8"/>
    <w:rsid w:val="00C777AC"/>
    <w:rsid w:val="00C862BC"/>
    <w:rsid w:val="00C91F2B"/>
    <w:rsid w:val="00CC1C83"/>
    <w:rsid w:val="00CC336E"/>
    <w:rsid w:val="00CE0CBE"/>
    <w:rsid w:val="00D013EE"/>
    <w:rsid w:val="00D47A4D"/>
    <w:rsid w:val="00D91B99"/>
    <w:rsid w:val="00D933BC"/>
    <w:rsid w:val="00DA3FF9"/>
    <w:rsid w:val="00DE4E50"/>
    <w:rsid w:val="00DE5303"/>
    <w:rsid w:val="00E054A4"/>
    <w:rsid w:val="00E41713"/>
    <w:rsid w:val="00E4286B"/>
    <w:rsid w:val="00E60F33"/>
    <w:rsid w:val="00E66EBA"/>
    <w:rsid w:val="00E67B7F"/>
    <w:rsid w:val="00E85F7B"/>
    <w:rsid w:val="00EB5B1C"/>
    <w:rsid w:val="00ED7C83"/>
    <w:rsid w:val="00EF6F75"/>
    <w:rsid w:val="00F3474B"/>
    <w:rsid w:val="00F56129"/>
    <w:rsid w:val="00F5727C"/>
    <w:rsid w:val="00F86233"/>
    <w:rsid w:val="00F9581F"/>
    <w:rsid w:val="00FB777C"/>
    <w:rsid w:val="00FD70D3"/>
    <w:rsid w:val="00FE24AD"/>
    <w:rsid w:val="00FF0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3D28A"/>
  <w15:chartTrackingRefBased/>
  <w15:docId w15:val="{6C13CD66-3693-4068-BF34-81613ED4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3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8DB"/>
    <w:pPr>
      <w:ind w:left="720"/>
      <w:contextualSpacing/>
    </w:pPr>
  </w:style>
  <w:style w:type="paragraph" w:styleId="Header">
    <w:name w:val="header"/>
    <w:basedOn w:val="Normal"/>
    <w:link w:val="HeaderChar"/>
    <w:uiPriority w:val="99"/>
    <w:unhideWhenUsed/>
    <w:rsid w:val="00F86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33"/>
  </w:style>
  <w:style w:type="paragraph" w:styleId="Footer">
    <w:name w:val="footer"/>
    <w:basedOn w:val="Normal"/>
    <w:link w:val="FooterChar"/>
    <w:uiPriority w:val="99"/>
    <w:unhideWhenUsed/>
    <w:rsid w:val="00F86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233"/>
  </w:style>
  <w:style w:type="character" w:customStyle="1" w:styleId="Heading1Char">
    <w:name w:val="Heading 1 Char"/>
    <w:basedOn w:val="DefaultParagraphFont"/>
    <w:link w:val="Heading1"/>
    <w:uiPriority w:val="9"/>
    <w:rsid w:val="00AE43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E4346"/>
    <w:pPr>
      <w:outlineLvl w:val="9"/>
    </w:pPr>
  </w:style>
  <w:style w:type="paragraph" w:styleId="TOC2">
    <w:name w:val="toc 2"/>
    <w:basedOn w:val="Normal"/>
    <w:next w:val="Normal"/>
    <w:autoRedefine/>
    <w:uiPriority w:val="39"/>
    <w:unhideWhenUsed/>
    <w:rsid w:val="00AE4346"/>
    <w:pPr>
      <w:spacing w:after="100"/>
      <w:ind w:left="220"/>
    </w:pPr>
    <w:rPr>
      <w:rFonts w:eastAsiaTheme="minorEastAsia" w:cs="Times New Roman"/>
    </w:rPr>
  </w:style>
  <w:style w:type="paragraph" w:styleId="TOC1">
    <w:name w:val="toc 1"/>
    <w:basedOn w:val="Normal"/>
    <w:next w:val="Normal"/>
    <w:autoRedefine/>
    <w:uiPriority w:val="39"/>
    <w:unhideWhenUsed/>
    <w:rsid w:val="00AE4346"/>
    <w:pPr>
      <w:spacing w:after="100"/>
    </w:pPr>
    <w:rPr>
      <w:rFonts w:eastAsiaTheme="minorEastAsia" w:cs="Times New Roman"/>
    </w:rPr>
  </w:style>
  <w:style w:type="paragraph" w:styleId="TOC3">
    <w:name w:val="toc 3"/>
    <w:basedOn w:val="Normal"/>
    <w:next w:val="Normal"/>
    <w:autoRedefine/>
    <w:uiPriority w:val="39"/>
    <w:unhideWhenUsed/>
    <w:rsid w:val="00AE4346"/>
    <w:pPr>
      <w:spacing w:after="100"/>
      <w:ind w:left="440"/>
    </w:pPr>
    <w:rPr>
      <w:rFonts w:eastAsiaTheme="minorEastAsia" w:cs="Times New Roman"/>
    </w:rPr>
  </w:style>
  <w:style w:type="character" w:styleId="Hyperlink">
    <w:name w:val="Hyperlink"/>
    <w:basedOn w:val="DefaultParagraphFont"/>
    <w:uiPriority w:val="99"/>
    <w:unhideWhenUsed/>
    <w:rsid w:val="00AE4346"/>
    <w:rPr>
      <w:color w:val="0563C1" w:themeColor="hyperlink"/>
      <w:u w:val="single"/>
    </w:rPr>
  </w:style>
  <w:style w:type="character" w:styleId="CommentReference">
    <w:name w:val="annotation reference"/>
    <w:basedOn w:val="DefaultParagraphFont"/>
    <w:uiPriority w:val="99"/>
    <w:semiHidden/>
    <w:unhideWhenUsed/>
    <w:rsid w:val="00AE4346"/>
    <w:rPr>
      <w:sz w:val="16"/>
      <w:szCs w:val="16"/>
    </w:rPr>
  </w:style>
  <w:style w:type="paragraph" w:styleId="CommentText">
    <w:name w:val="annotation text"/>
    <w:basedOn w:val="Normal"/>
    <w:link w:val="CommentTextChar"/>
    <w:uiPriority w:val="99"/>
    <w:semiHidden/>
    <w:unhideWhenUsed/>
    <w:rsid w:val="00AE4346"/>
    <w:pPr>
      <w:spacing w:line="240" w:lineRule="auto"/>
    </w:pPr>
    <w:rPr>
      <w:sz w:val="20"/>
      <w:szCs w:val="20"/>
    </w:rPr>
  </w:style>
  <w:style w:type="character" w:customStyle="1" w:styleId="CommentTextChar">
    <w:name w:val="Comment Text Char"/>
    <w:basedOn w:val="DefaultParagraphFont"/>
    <w:link w:val="CommentText"/>
    <w:uiPriority w:val="99"/>
    <w:semiHidden/>
    <w:rsid w:val="00AE4346"/>
    <w:rPr>
      <w:sz w:val="20"/>
      <w:szCs w:val="20"/>
    </w:rPr>
  </w:style>
  <w:style w:type="paragraph" w:styleId="CommentSubject">
    <w:name w:val="annotation subject"/>
    <w:basedOn w:val="CommentText"/>
    <w:next w:val="CommentText"/>
    <w:link w:val="CommentSubjectChar"/>
    <w:uiPriority w:val="99"/>
    <w:semiHidden/>
    <w:unhideWhenUsed/>
    <w:rsid w:val="00AE4346"/>
    <w:rPr>
      <w:b/>
      <w:bCs/>
    </w:rPr>
  </w:style>
  <w:style w:type="character" w:customStyle="1" w:styleId="CommentSubjectChar">
    <w:name w:val="Comment Subject Char"/>
    <w:basedOn w:val="CommentTextChar"/>
    <w:link w:val="CommentSubject"/>
    <w:uiPriority w:val="99"/>
    <w:semiHidden/>
    <w:rsid w:val="00AE4346"/>
    <w:rPr>
      <w:b/>
      <w:bCs/>
      <w:sz w:val="20"/>
      <w:szCs w:val="20"/>
    </w:rPr>
  </w:style>
  <w:style w:type="paragraph" w:styleId="BalloonText">
    <w:name w:val="Balloon Text"/>
    <w:basedOn w:val="Normal"/>
    <w:link w:val="BalloonTextChar"/>
    <w:uiPriority w:val="99"/>
    <w:semiHidden/>
    <w:unhideWhenUsed/>
    <w:rsid w:val="00AE43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346"/>
    <w:rPr>
      <w:rFonts w:ascii="Segoe UI" w:hAnsi="Segoe UI" w:cs="Segoe UI"/>
      <w:sz w:val="18"/>
      <w:szCs w:val="18"/>
    </w:rPr>
  </w:style>
  <w:style w:type="character" w:styleId="UnresolvedMention">
    <w:name w:val="Unresolved Mention"/>
    <w:basedOn w:val="DefaultParagraphFont"/>
    <w:uiPriority w:val="99"/>
    <w:semiHidden/>
    <w:unhideWhenUsed/>
    <w:rsid w:val="005D2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644842">
      <w:bodyDiv w:val="1"/>
      <w:marLeft w:val="0"/>
      <w:marRight w:val="0"/>
      <w:marTop w:val="0"/>
      <w:marBottom w:val="0"/>
      <w:divBdr>
        <w:top w:val="none" w:sz="0" w:space="0" w:color="auto"/>
        <w:left w:val="none" w:sz="0" w:space="0" w:color="auto"/>
        <w:bottom w:val="none" w:sz="0" w:space="0" w:color="auto"/>
        <w:right w:val="none" w:sz="0" w:space="0" w:color="auto"/>
      </w:divBdr>
    </w:div>
    <w:div w:id="1559167571">
      <w:bodyDiv w:val="1"/>
      <w:marLeft w:val="0"/>
      <w:marRight w:val="0"/>
      <w:marTop w:val="0"/>
      <w:marBottom w:val="0"/>
      <w:divBdr>
        <w:top w:val="none" w:sz="0" w:space="0" w:color="auto"/>
        <w:left w:val="none" w:sz="0" w:space="0" w:color="auto"/>
        <w:bottom w:val="none" w:sz="0" w:space="0" w:color="auto"/>
        <w:right w:val="none" w:sz="0" w:space="0" w:color="auto"/>
      </w:divBdr>
    </w:div>
    <w:div w:id="21403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it.bcm.ed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BSLMC_research@bcm.edu" TargetMode="External"/><Relationship Id="rId53" Type="http://schemas.openxmlformats.org/officeDocument/2006/relationships/image" Target="media/image41.png"/><Relationship Id="rId58" Type="http://schemas.openxmlformats.org/officeDocument/2006/relationships/hyperlink" Target="mailto:BSLMC_research@bcm.edu" TargetMode="Externa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it.bcm.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searchit@bcm.ed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cid:image001.jpg@01D6EFE6.BB346CE0"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2C02B.ACEEBEE0"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8021A-F80D-4E03-8268-061C214C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24</Pages>
  <Words>1422</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Esquivel, Angelita R.</dc:creator>
  <cp:keywords/>
  <dc:description/>
  <cp:lastModifiedBy>Esquivel, Angelita R.</cp:lastModifiedBy>
  <cp:revision>53</cp:revision>
  <cp:lastPrinted>2019-09-12T19:32:00Z</cp:lastPrinted>
  <dcterms:created xsi:type="dcterms:W3CDTF">2023-07-21T11:52:00Z</dcterms:created>
  <dcterms:modified xsi:type="dcterms:W3CDTF">2023-07-21T19:12:00Z</dcterms:modified>
</cp:coreProperties>
</file>